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8d62f9869842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1568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95</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1568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1568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Representatives Pettigrew, Macri, Harris, Bergquist, and Farrell)</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Fred Hutch special license plates; reenacting and amending RCW 46.18.200, 46.17.220,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2016 c 36 s 1, 2016 c 30 s 1, 2016 c 16 s 1, and 2016 c 15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Fred Hutch</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the Fred Hutch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2016 c 36 s 2, 2016 c 31 s 2, 2016 c 30 s 3, 2016 c 16 s 2, and 2016 c 15 s 2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w:t>
            </w:r>
            <w:r>
              <w:rPr>
                <w:rFonts w:ascii="Times New Roman" w:hAnsi="Times New Roman"/>
                <w:sz w:val="16"/>
                <w:u w:val="single"/>
              </w:rPr>
              <w:t xml:space="preserve">Fred Hutch</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(j)</w:t>
            </w:r>
            <w:r>
              <w:rPr>
                <w:rFonts w:ascii="Times New Roman" w:hAnsi="Times New Roman"/>
                <w:sz w:val="16"/>
              </w:rPr>
              <w:t xml:space="preserve">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(k)</w:t>
            </w:r>
            <w:r>
              <w:rPr>
                <w:rFonts w:ascii="Times New Roman" w:hAnsi="Times New Roman"/>
                <w:sz w:val="16"/>
              </w:rPr>
              <w:t xml:space="preserve">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(l)</w:t>
            </w:r>
            <w:r>
              <w:rPr>
                <w:rFonts w:ascii="Times New Roman" w:hAnsi="Times New Roman"/>
                <w:sz w:val="16"/>
              </w:rPr>
              <w:t xml:space="preserve">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(l)</w:t>
            </w:r>
            <w:r>
              <w:t>))</w:t>
            </w:r>
            <w:r>
              <w:rPr>
                <w:rFonts w:ascii="Times New Roman" w:hAnsi="Times New Roman"/>
                <w:sz w:val="16"/>
              </w:rPr>
              <w:t xml:space="preserve"> </w:t>
            </w:r>
            <w:r>
              <w:rPr>
                <w:rFonts w:ascii="Times New Roman" w:hAnsi="Times New Roman"/>
                <w:sz w:val="16"/>
                <w:u w:val="single"/>
              </w:rPr>
              <w:t xml:space="preserve">(m)</w:t>
            </w:r>
            <w:r>
              <w:rPr>
                <w:rFonts w:ascii="Times New Roman" w:hAnsi="Times New Roman"/>
                <w:sz w:val="16"/>
              </w:rPr>
              <w:t xml:space="preserve">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Purple Heart</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(u)</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(w)</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(x)</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(y)</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(z)</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(aa)</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(ff)</w:t>
            </w:r>
            <w:r>
              <w:t>))</w:t>
            </w:r>
            <w:r>
              <w:rPr>
                <w:rFonts w:ascii="Times New Roman" w:hAnsi="Times New Roman"/>
                <w:sz w:val="16"/>
              </w:rPr>
              <w:t xml:space="preserve"> </w:t>
            </w:r>
            <w:r>
              <w:rPr>
                <w:rFonts w:ascii="Times New Roman" w:hAnsi="Times New Roman"/>
                <w:sz w:val="16"/>
                <w:u w:val="single"/>
              </w:rPr>
              <w:t xml:space="preserve">(gg)</w:t>
            </w:r>
            <w:r>
              <w:rPr>
                <w:rFonts w:ascii="Times New Roman" w:hAnsi="Times New Roman"/>
                <w:sz w:val="16"/>
              </w:rPr>
              <w:t xml:space="preserve">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(gg)</w:t>
            </w:r>
            <w:r>
              <w:t>))</w:t>
            </w:r>
            <w:r>
              <w:rPr>
                <w:rFonts w:ascii="Times New Roman" w:hAnsi="Times New Roman"/>
                <w:sz w:val="16"/>
              </w:rPr>
              <w:t xml:space="preserve"> </w:t>
            </w:r>
            <w:r>
              <w:rPr>
                <w:rFonts w:ascii="Times New Roman" w:hAnsi="Times New Roman"/>
                <w:sz w:val="16"/>
                <w:u w:val="single"/>
              </w:rPr>
              <w:t xml:space="preserve">(hh)</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(hh)</w:t>
            </w:r>
            <w:r>
              <w:t>))</w:t>
            </w:r>
            <w:r>
              <w:rPr>
                <w:rFonts w:ascii="Times New Roman" w:hAnsi="Times New Roman"/>
                <w:sz w:val="16"/>
              </w:rPr>
              <w:t xml:space="preserve"> </w:t>
            </w:r>
            <w:r>
              <w:rPr>
                <w:rFonts w:ascii="Times New Roman" w:hAnsi="Times New Roman"/>
                <w:sz w:val="16"/>
                <w:u w:val="single"/>
              </w:rPr>
              <w:t xml:space="preserve">(ii)</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(ii)</w:t>
            </w:r>
            <w:r>
              <w:t>))</w:t>
            </w:r>
            <w:r>
              <w:rPr>
                <w:rFonts w:ascii="Times New Roman" w:hAnsi="Times New Roman"/>
                <w:sz w:val="16"/>
              </w:rPr>
              <w:t xml:space="preserve"> </w:t>
            </w:r>
            <w:r>
              <w:rPr>
                <w:rFonts w:ascii="Times New Roman" w:hAnsi="Times New Roman"/>
                <w:sz w:val="16"/>
                <w:u w:val="single"/>
              </w:rPr>
              <w:t xml:space="preserve">(jj)</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(jj)</w:t>
            </w:r>
            <w:r>
              <w:t>))</w:t>
            </w:r>
            <w:r>
              <w:rPr>
                <w:rFonts w:ascii="Times New Roman" w:hAnsi="Times New Roman"/>
                <w:sz w:val="16"/>
              </w:rPr>
              <w:t xml:space="preserve"> </w:t>
            </w:r>
            <w:r>
              <w:rPr>
                <w:rFonts w:ascii="Times New Roman" w:hAnsi="Times New Roman"/>
                <w:sz w:val="16"/>
                <w:u w:val="single"/>
              </w:rPr>
              <w:t xml:space="preserve">(kk)</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2016 c 36 s 3, 2016 c 16 s 3, and 2016 c 15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Fred Hutch</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Support cancer research at the Fred Hutchinson cancer research center</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"Fred Hutch license plates" means special license plates issued under RCW 46.18.200 that display the logo of the Fred Hutchinson cancer research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2017.</w:t>
      </w:r>
    </w:p>
    <w:p/>
    <w:p>
      <w:pPr>
        <w:jc w:val="center"/>
      </w:pPr>
      <w:r>
        <w:rPr>
          <w:b/>
        </w:rPr>
        <w:t>--- END ---</w:t>
      </w:r>
    </w:p>
    <w:sectPr>
      <w:pgNumType w:start="1"/>
      <w:footerReference xmlns:r="http://schemas.openxmlformats.org/officeDocument/2006/relationships" r:id="Rb561911222684e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f6b84bd9f24ae1" /><Relationship Type="http://schemas.openxmlformats.org/officeDocument/2006/relationships/footer" Target="/word/footer.xml" Id="Rb561911222684ec6" /></Relationships>
</file>