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e457fc927a4960" /></Relationships>
</file>

<file path=word/document.xml><?xml version="1.0" encoding="utf-8"?>
<w:document xmlns:w="http://schemas.openxmlformats.org/wordprocessingml/2006/main">
  <w:body>
    <w:p>
      <w:r>
        <w:t>S-0138.1</w:t>
      </w:r>
    </w:p>
    <w:p>
      <w:pPr>
        <w:jc w:val="center"/>
      </w:pPr>
      <w:r>
        <w:t>_______________________________________________</w:t>
      </w:r>
    </w:p>
    <w:p/>
    <w:p>
      <w:pPr>
        <w:jc w:val="center"/>
      </w:pPr>
      <w:r>
        <w:rPr>
          <w:b/>
        </w:rPr>
        <w:t>SENATE BILL 5122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and Rivers</w:t>
      </w:r>
    </w:p>
    <w:p/>
    <w:p>
      <w:r>
        <w:rPr>
          <w:t xml:space="preserve">Read first time 01/13/17.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commissioner compensation; and amending RCW 52.14.010.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2012 c 174 s 1 are each amended to read as follows:</w:t>
      </w:r>
    </w:p>
    <w:p>
      <w:pPr>
        <w:spacing w:before="0" w:after="0" w:line="408" w:lineRule="exact"/>
        <w:ind w:left="0" w:right="0" w:firstLine="576"/>
        <w:jc w:val="left"/>
      </w:pPr>
      <w:r>
        <w:rPr/>
        <w:t xml:space="preserve">The affairs of the district shall be managed by a board of fire commissioners composed initially of three registered voters residing in the district except as provided in RCW 52.14.015 and 52.14.020. Each member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p>
    <w:p>
      <w:pPr>
        <w:spacing w:before="0" w:after="0" w:line="408" w:lineRule="exact"/>
        <w:ind w:left="0" w:right="0" w:firstLine="576"/>
        <w:jc w:val="left"/>
      </w:pPr>
      <w:r>
        <w:rPr/>
        <w:t xml:space="preserve">In addition, they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2019</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NumType w:start="1"/>
      <w:footerReference xmlns:r="http://schemas.openxmlformats.org/officeDocument/2006/relationships" r:id="Rb6b14e764aa840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df9997da174050" /><Relationship Type="http://schemas.openxmlformats.org/officeDocument/2006/relationships/footer" Target="/word/footer.xml" Id="Rb6b14e764aa840d5" /></Relationships>
</file>