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0aa1539f0467b" /></Relationships>
</file>

<file path=word/document.xml><?xml version="1.0" encoding="utf-8"?>
<w:document xmlns:w="http://schemas.openxmlformats.org/wordprocessingml/2006/main">
  <w:body>
    <w:p>
      <w:r>
        <w:t>S-0796.1</w:t>
      </w:r>
    </w:p>
    <w:p>
      <w:pPr>
        <w:jc w:val="center"/>
      </w:pPr>
      <w:r>
        <w:t>_______________________________________________</w:t>
      </w:r>
    </w:p>
    <w:p/>
    <w:p>
      <w:pPr>
        <w:jc w:val="center"/>
      </w:pPr>
      <w:r>
        <w:rPr>
          <w:b/>
        </w:rPr>
        <w:t>SENATE BILL 5358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Schoesler and Ranker</w:t>
      </w:r>
    </w:p>
    <w:p/>
    <w:p>
      <w:r>
        <w:rPr>
          <w:t xml:space="preserve">Read first time 01/20/17.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54.28.040, 54.28.050, 54.28.055, 82.32.105, 82.32.350, 82.04.040, 82.04.190, 82.04.050, 82.32.670, 82.32.534, 82.32.585, 82.04.261, 82.04.334, 82.04.43391, 82.32.030, 84.41.041, 35.102.130, 82.04.060, 82.04.190, 82.04.192, 82.04.257, 82.04.258, 82.08.02082, 82.08.02088, 82.12.010, 82.12.020, 82.12.02082, 82.12.02088, 82.12.0259, 82.12.035, 82.12.040, 82.12.860, 82.14.457, 82.04.4277, 84.12.270, 84.12.330, 84.16.040, 84.16.090, 83.100.050, 19.02.115, 82.01.060, and 84.33.089; amending 2015 3rd sp.s. c 30 s 1, and 2015 3rd sp.s. c 6 ss 2301, 2303, and 801 (uncodified); reenacting and amending RCW 84.34.108 and 82.32.790; reenacting RCW 82.04.280; adding a new section to chapter 54.28 RCW; adding a new section to chapter 84.08 RCW; repealing RCW 54.28.030 and 82.04.4483; repealing 2010 c 106 s 206, 2009 c 461 s 3, 2006 c 300 s 7, and 2003 c 149 s 4;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Providing reasonable tools for the effective administration of the public utility district privilege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following provisions of chapter 82.32 RCW apply with respect to the state taxes administered by the department of revenue under this chapter, unless the context clearly requires otherwise: RCW 82.32.050, 82.32.060, 82.32.070, 82.32.080, 82.32.085, 82.32.090, 82.32.100, 82.32.105, 82.32.110, 82.32.117, 82.32.120, 82.32.130, 82.32.135, 82.32.150, 82.32.160, 82.32.170, 82.32.180, 82.32.190, 82.32.200, 82.32.210, 82.32.235, 82.32.237, 82.32.240, 82.32.270, 82.32.310, 82.32.320, 82.32.330, 82.32.340, 82.32.350, 82.32.360, 82.32.410, and any other provision of chapter 82.32 RCW specifically referenced in the statutes listed in this subsection (1).</w:t>
      </w:r>
    </w:p>
    <w:p>
      <w:pPr>
        <w:spacing w:before="0" w:after="0" w:line="408" w:lineRule="exact"/>
        <w:ind w:left="0" w:right="0" w:firstLine="576"/>
        <w:jc w:val="left"/>
      </w:pPr>
      <w:r>
        <w:rPr/>
        <w:t xml:space="preserve">(2) Chapter 82.32 RCW also applies with respect to the state taxes administered by the department of revenue under this chapter to the extent provided in any other provision of law.</w:t>
      </w:r>
    </w:p>
    <w:p>
      <w:pPr>
        <w:spacing w:before="0" w:after="0" w:line="408" w:lineRule="exact"/>
        <w:ind w:left="0" w:right="0" w:firstLine="576"/>
        <w:jc w:val="left"/>
      </w:pPr>
      <w:r>
        <w:rPr/>
        <w:t xml:space="preserve">(3)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(Districts' report to department of revenue) and 1977 ex.s. c 366 s 3, 1975 1st ex.s. c 278 s 30, 1959 c 274 s 3, &amp; 1957 c 278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 Before May 1st </w:t>
      </w:r>
      <w:r>
        <w:rPr>
          <w:u w:val="single"/>
        </w:rPr>
        <w:t xml:space="preserve">of each calendar year through calendar year 2018</w:t>
      </w:r>
      <w:r>
        <w:rPr/>
        <w:t xml:space="preserve">, the department of revenue </w:t>
      </w:r>
      <w:r>
        <w:t>((</w:t>
      </w:r>
      <w:r>
        <w:rPr>
          <w:strike/>
        </w:rPr>
        <w:t xml:space="preserve">shall</w:t>
      </w:r>
      <w:r>
        <w:t>))</w:t>
      </w:r>
      <w:r>
        <w:rPr/>
        <w:t xml:space="preserve"> </w:t>
      </w:r>
      <w:r>
        <w:rPr>
          <w:u w:val="single"/>
        </w:rPr>
        <w:t xml:space="preserve">must</w:t>
      </w:r>
      <w:r>
        <w:rPr/>
        <w:t xml:space="preserve">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w:t>
      </w:r>
      <w:r>
        <w:t>((</w:t>
      </w:r>
      <w:r>
        <w:rPr>
          <w:strike/>
        </w:rPr>
        <w:t xml:space="preserve">If payment of any tax is not received by the department on or before the due date, there shall be assessed a penalty of five percent of the amount of the tax; if the tax is not received within one month of the due date, there shall be assessed a total penalty of ten percent of the amount of the tax; and if the tax is not received within two months of the due date, there shall be assessed a total penalty of twenty percent of the amount of the tax.</w:t>
      </w:r>
    </w:p>
    <w:p>
      <w:pPr>
        <w:spacing w:before="0" w:after="0" w:line="408" w:lineRule="exact"/>
        <w:ind w:left="0" w:right="0" w:firstLine="576"/>
        <w:jc w:val="left"/>
      </w:pPr>
      <w:r>
        <w:rPr>
          <w:strike/>
        </w:rPr>
        <w:t xml:space="preserve">(3)</w:t>
      </w:r>
      <w:r>
        <w:t>))</w:t>
      </w:r>
      <w:r>
        <w:rPr/>
        <w:t xml:space="preserve"> </w:t>
      </w:r>
      <w:r>
        <w:rPr>
          <w:u w:val="single"/>
        </w:rPr>
        <w:t xml:space="preserve">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at the same time as the taxes under chapters 82.04 and 82.16 RCW for the taxpayer's final reporting period for the calendar year.</w:t>
      </w:r>
    </w:p>
    <w:p>
      <w:pPr>
        <w:spacing w:before="0" w:after="0" w:line="408" w:lineRule="exact"/>
        <w:ind w:left="0" w:right="0" w:firstLine="576"/>
        <w:jc w:val="left"/>
      </w:pPr>
      <w:r>
        <w:rPr>
          <w:u w:val="single"/>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u w:val="single"/>
        </w:rPr>
        <w:t xml:space="preserve">(4)</w:t>
      </w:r>
      <w:r>
        <w:rPr/>
        <w:t xml:space="preserve"> Upon receipt of the amount of each tax imposed the department of revenue shall deposit the same with the state treasurer, who </w:t>
      </w:r>
      <w:r>
        <w:t>((</w:t>
      </w:r>
      <w:r>
        <w:rPr>
          <w:strike/>
        </w:rPr>
        <w:t xml:space="preserve">shall</w:t>
      </w:r>
      <w:r>
        <w:t>))</w:t>
      </w:r>
      <w:r>
        <w:rPr/>
        <w:t xml:space="preserve"> </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t xml:space="preserve"> </w:t>
      </w:r>
      <w:r>
        <w:rPr>
          <w:u w:val="single"/>
        </w:rPr>
        <w:t xml:space="preserve">must</w:t>
      </w:r>
      <w:r>
        <w:rPr/>
        <w:t xml:space="preserve"> distribute the remainder in the manner hereinafter set forth. The state treasurer </w:t>
      </w:r>
      <w:r>
        <w:t>((</w:t>
      </w:r>
      <w:r>
        <w:rPr>
          <w:strike/>
        </w:rPr>
        <w:t xml:space="preserve">shall</w:t>
      </w:r>
      <w:r>
        <w:t>))</w:t>
      </w:r>
      <w:r>
        <w:rPr/>
        <w:t xml:space="preserve"> </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t>((</w:t>
      </w:r>
      <w:r>
        <w:rPr>
          <w:strike/>
        </w:rPr>
        <w:t xml:space="preserve">After computing the tax imposed by RCW 54.28.020(1),</w:t>
      </w:r>
      <w:r>
        <w:t>))</w:t>
      </w:r>
      <w:r>
        <w:rPr/>
        <w:t xml:space="preserve"> </w:t>
      </w:r>
      <w:r>
        <w:rPr>
          <w:u w:val="single"/>
        </w:rPr>
        <w:t xml:space="preserve">(1) Except as provided in subsection (2)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after placing thirty-seven and six-tenths percent </w:t>
      </w:r>
      <w:r>
        <w:rPr>
          <w:u w:val="single"/>
        </w:rPr>
        <w:t xml:space="preserve">of the taxes collected under RCW 54.28.020(1)</w:t>
      </w:r>
      <w:r>
        <w:rPr/>
        <w:t xml:space="preserve">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w:t>
      </w:r>
      <w:r>
        <w:t>((</w:t>
      </w:r>
      <w:r>
        <w:rPr>
          <w:strike/>
        </w:rPr>
        <w:t xml:space="preserve">power commission</w:t>
      </w:r>
      <w:r>
        <w:t>))</w:t>
      </w:r>
      <w:r>
        <w:rPr/>
        <w:t xml:space="preserve"> </w:t>
      </w:r>
      <w:r>
        <w:rPr>
          <w:u w:val="single"/>
        </w:rPr>
        <w:t xml:space="preserve">energy regulatory commission</w:t>
      </w:r>
      <w:r>
        <w:rPr/>
        <w:t xml:space="preserve">.</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t xml:space="preserve"> </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t xml:space="preserve"> </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t xml:space="preserve"> </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t xml:space="preserve"> </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t>((</w:t>
      </w:r>
      <w:r>
        <w:rPr>
          <w:strike/>
        </w:rPr>
        <w:t xml:space="preserve">After computing the tax imposed by RCW 54.28.025(1)</w:t>
      </w:r>
      <w:r>
        <w:t>))</w:t>
      </w:r>
      <w:r>
        <w:rPr/>
        <w:t xml:space="preserve"> </w:t>
      </w:r>
      <w:r>
        <w:rPr>
          <w:u w:val="single"/>
        </w:rPr>
        <w:t xml:space="preserve">Except as provided in subsection (3)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under RCW 54.28.025(1)</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w:t>
      </w:r>
      <w:r>
        <w:t>((</w:t>
      </w:r>
      <w:r>
        <w:rPr>
          <w:strike/>
        </w:rPr>
        <w:t xml:space="preserve">data to be provided</w:t>
      </w:r>
      <w:r>
        <w:t>))</w:t>
      </w:r>
      <w:r>
        <w:rPr/>
        <w:t xml:space="preserve"> </w:t>
      </w:r>
      <w:r>
        <w:rPr>
          <w:u w:val="single"/>
        </w:rPr>
        <w:t xml:space="preserve">population data as last determined</w:t>
      </w:r>
      <w:r>
        <w:rPr/>
        <w:t xml:space="preserve">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t xml:space="preserve"> </w:t>
      </w:r>
      <w:r>
        <w:rPr>
          <w:u w:val="single"/>
        </w:rPr>
        <w:t xml:space="preserve">must</w:t>
      </w:r>
      <w:r>
        <w:rPr/>
        <w:t xml:space="preserve"> waive or cancel any penalties imposed under this chapter with respect to such tax.</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w:t>
      </w:r>
      <w:r>
        <w:rPr>
          <w:u w:val="single"/>
        </w:rPr>
        <w:t xml:space="preserve">54.28.040,</w:t>
      </w:r>
      <w:r>
        <w:rPr/>
        <w:t xml:space="preserve"> 82.32.045, 82.14B.061, 82.23B.020, 82.27.060,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t xml:space="preserve"> </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does not apply with respect to reports due under RCW 54.28.030 in calendar year 2018 or any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102 of this act and the amendments in section 103 of this act do not affect any existing right acquired or liability or obligation incurred under the sections repealed or amended or under any rule or order adopted under those sections, nor does it affect any proceeding instituted under those sections.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Pet adoption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that:</w:t>
      </w:r>
    </w:p>
    <w:p>
      <w:pPr>
        <w:spacing w:before="0" w:after="0" w:line="408" w:lineRule="exact"/>
        <w:ind w:left="0" w:right="0" w:firstLine="576"/>
        <w:jc w:val="left"/>
      </w:pPr>
      <w:r>
        <w:rPr>
          <w:u w:val="single"/>
        </w:rPr>
        <w:t xml:space="preserve">(i)(A) Is exempt from federal income taxation under 26 U.S.C. Sec. 501(c) of the federal internal revenue code as it exists on the effective date of this section; or</w:t>
      </w:r>
    </w:p>
    <w:p>
      <w:pPr>
        <w:spacing w:before="0" w:after="0" w:line="408" w:lineRule="exact"/>
        <w:ind w:left="0" w:right="0" w:firstLine="576"/>
        <w:jc w:val="left"/>
      </w:pPr>
      <w:r>
        <w:rPr>
          <w:u w:val="single"/>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u w:val="single"/>
        </w:rPr>
        <w:t xml:space="preserve">(ii) Has as its primary purpose the prevention of abuse, neglect, cruelty, exploitation, or homelessness of animals; and</w:t>
      </w:r>
    </w:p>
    <w:p>
      <w:pPr>
        <w:spacing w:before="0" w:after="0" w:line="408" w:lineRule="exact"/>
        <w:ind w:left="0" w:right="0" w:firstLine="576"/>
        <w:jc w:val="left"/>
      </w:pPr>
      <w:r>
        <w:rPr>
          <w:u w:val="single"/>
        </w:rPr>
        <w:t xml:space="preserve">(iii) Exclusively obtains dogs, cats, or other animals for placement that are:</w:t>
      </w:r>
    </w:p>
    <w:p>
      <w:pPr>
        <w:spacing w:before="0" w:after="0" w:line="408" w:lineRule="exact"/>
        <w:ind w:left="0" w:right="0" w:firstLine="576"/>
        <w:jc w:val="left"/>
      </w:pPr>
      <w:r>
        <w:rPr>
          <w:u w:val="single"/>
        </w:rPr>
        <w:t xml:space="preserve">(A) Stray or abandoned;</w:t>
      </w:r>
    </w:p>
    <w:p>
      <w:pPr>
        <w:spacing w:before="0" w:after="0" w:line="408" w:lineRule="exact"/>
        <w:ind w:left="0" w:right="0" w:firstLine="576"/>
        <w:jc w:val="left"/>
      </w:pPr>
      <w:r>
        <w:rPr>
          <w:u w:val="single"/>
        </w:rPr>
        <w:t xml:space="preserve">(B) Surrendered or relinquished by animal owners or caretakers;</w:t>
      </w:r>
    </w:p>
    <w:p>
      <w:pPr>
        <w:spacing w:before="0" w:after="0" w:line="408" w:lineRule="exact"/>
        <w:ind w:left="0" w:right="0" w:firstLine="576"/>
        <w:jc w:val="left"/>
      </w:pPr>
      <w:r>
        <w:rPr>
          <w:u w:val="single"/>
        </w:rPr>
        <w:t xml:space="preserve">(C) Transferred from other animal rescue organizations; or</w:t>
      </w:r>
    </w:p>
    <w:p>
      <w:pPr>
        <w:spacing w:before="0" w:after="0" w:line="408" w:lineRule="exact"/>
        <w:ind w:left="0" w:right="0" w:firstLine="576"/>
        <w:jc w:val="left"/>
      </w:pPr>
      <w:r>
        <w:rPr>
          <w:u w:val="single"/>
        </w:rPr>
        <w:t xml:space="preserve">(D) Born in the care of such nonprofit organization other than through intentional breeding by the nonprofit organization.</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corrections and clarifications to 2015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w:t>
      </w:r>
      <w:r>
        <w:t>((</w:t>
      </w:r>
      <w:r>
        <w:rPr>
          <w:strike/>
        </w:rPr>
        <w:t xml:space="preserve">section</w:t>
      </w:r>
      <w:r>
        <w:t>))</w:t>
      </w:r>
      <w:r>
        <w:rPr/>
        <w:t xml:space="preserve"> </w:t>
      </w:r>
      <w:r>
        <w:rPr>
          <w:u w:val="single"/>
        </w:rPr>
        <w:t xml:space="preserve">part</w:t>
      </w:r>
      <w:r>
        <w:rPr/>
        <w:t xml:space="preserve">,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2303</w:t>
      </w:r>
      <w:r>
        <w:rPr/>
        <w:t xml:space="preserve"> (uncodified) is amended to read as follows:</w:t>
      </w:r>
    </w:p>
    <w:p>
      <w:pPr>
        <w:spacing w:before="0" w:after="0" w:line="408" w:lineRule="exact"/>
        <w:ind w:left="0" w:right="0" w:firstLine="576"/>
        <w:jc w:val="left"/>
      </w:pPr>
      <w:r>
        <w:t>((</w:t>
      </w:r>
      <w:r>
        <w:rPr>
          <w:strike/>
        </w:rPr>
        <w:t xml:space="preserve">Part VIII of this act expires July 1, 2019</w:t>
      </w:r>
      <w:r>
        <w:t>))</w:t>
      </w:r>
      <w:r>
        <w:rPr/>
        <w:t xml:space="preserve"> </w:t>
      </w:r>
      <w:r>
        <w:rPr>
          <w:u w:val="single"/>
        </w:rPr>
        <w:t xml:space="preserve">(1) Sections 802 and 804, chapter 6, Laws of 2015 3rd sp. sess. expire July 1, 2026;</w:t>
      </w:r>
    </w:p>
    <w:p>
      <w:pPr>
        <w:spacing w:before="0" w:after="0" w:line="408" w:lineRule="exact"/>
        <w:ind w:left="0" w:right="0" w:firstLine="576"/>
        <w:jc w:val="left"/>
      </w:pPr>
      <w:r>
        <w:rPr>
          <w:u w:val="single"/>
        </w:rPr>
        <w:t xml:space="preserve">(2) Section 803, chapter 6, Laws of 2015 3rd sp. sess. expires January 1, 2026; and</w:t>
      </w:r>
    </w:p>
    <w:p>
      <w:pPr>
        <w:spacing w:before="0" w:after="0" w:line="408" w:lineRule="exact"/>
        <w:ind w:left="0" w:right="0" w:firstLine="576"/>
        <w:jc w:val="left"/>
      </w:pPr>
      <w:r>
        <w:rPr>
          <w:u w:val="single"/>
        </w:rPr>
        <w:t xml:space="preserve">(3) Section 805, chapter 6, Laws of 2015 3rd sp. sess. expires January 1, 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801</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w:t>
      </w:r>
      <w:r>
        <w:t>((</w:t>
      </w:r>
      <w:r>
        <w:rPr>
          <w:strike/>
        </w:rPr>
        <w:t xml:space="preserve">XII [VIII] of this act</w:t>
      </w:r>
      <w:r>
        <w:t>))</w:t>
      </w:r>
      <w:r>
        <w:rPr/>
        <w:t xml:space="preserve"> </w:t>
      </w:r>
      <w:r>
        <w:rPr>
          <w:u w:val="single"/>
        </w:rPr>
        <w:t xml:space="preserve">VIII, chapter 6, Laws of 2015 3rd sp. sess.</w:t>
      </w:r>
      <w:r>
        <w:rPr/>
        <w:t xml:space="preserve">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30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section 2 </w:t>
      </w:r>
      <w:r>
        <w:t>((</w:t>
      </w:r>
      <w:r>
        <w:rPr>
          <w:strike/>
        </w:rPr>
        <w:t xml:space="preserve">of this act</w:t>
      </w:r>
      <w:r>
        <w:t>))</w:t>
      </w:r>
      <w:r>
        <w:rPr>
          <w:u w:val="single"/>
        </w:rPr>
        <w:t xml:space="preserve">, chapter 30, Laws of 2015 3rd sp. sess</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w:t>
      </w:r>
      <w:r>
        <w:t>((</w:t>
      </w:r>
      <w:r>
        <w:rPr>
          <w:strike/>
        </w:rPr>
        <w:t xml:space="preserve">The expansion of the items allowed to be deducted</w:t>
      </w:r>
      <w:r>
        <w:t>))</w:t>
      </w:r>
      <w:r>
        <w:rPr/>
        <w:t xml:space="preserve"> </w:t>
      </w:r>
      <w:r>
        <w:rPr>
          <w:u w:val="single"/>
        </w:rPr>
        <w:t xml:space="preserve">This tax preference</w:t>
      </w:r>
      <w:r>
        <w:rPr/>
        <w:t xml:space="preserve"> is meant to be permanent and, therefore,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204, chapter 5, Laws of 2015 3rd sp. sess. may be construed as affecting the taxable status in calendar year 2015 of any person with a substantial nexus with this state under RCW 82.04.067 any time on or after January 1, 2015, and before September 1, 2015, with respect to business and occupation taxes on apportionable activities as defined in RCW 82.04.460.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305 of this act applies retroactively for the period January 1, 2015, through December 31,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w:t>
      </w:r>
      <w:r>
        <w:t>((</w:t>
      </w:r>
      <w:r>
        <w:rPr>
          <w:strike/>
        </w:rPr>
        <w:t xml:space="preserve">Indoor or outdoor playground</w:t>
      </w:r>
      <w:r>
        <w:t>))</w:t>
      </w:r>
      <w:r>
        <w:rPr/>
        <w:t xml:space="preserve"> </w:t>
      </w:r>
      <w:r>
        <w:rPr>
          <w:u w:val="single"/>
        </w:rPr>
        <w:t xml:space="preserve">A</w:t>
      </w:r>
      <w:r>
        <w:rPr/>
        <w:t xml:space="preserve">ctivities</w:t>
      </w:r>
      <w:r>
        <w:t>((</w:t>
      </w:r>
      <w:r>
        <w:rPr>
          <w:strike/>
        </w:rPr>
        <w:t xml:space="preserve">, such as inflatable bounce structures and other inflatables; mazes; trampolines; slides; ball pits; games of tag, including laser tag and soft-dart tag; and</w:t>
      </w:r>
      <w:r>
        <w:t>))</w:t>
      </w:r>
      <w:r>
        <w:rPr/>
        <w:t xml:space="preserve"> </w:t>
      </w:r>
      <w:r>
        <w:rPr>
          <w:u w:val="single"/>
        </w:rPr>
        <w:t xml:space="preserve">at an indoor or outdoor location where at least one of the following attractions is offered: Inflatable bounce structures or other inflatables; trampolines; laser tag or soft-dart tag; or</w:t>
      </w:r>
      <w:r>
        <w:rPr/>
        <w:t xml:space="preserve"> human gyroscope rides, regardless of whether such activities occur at the seller's place of business, but </w:t>
      </w:r>
      <w:r>
        <w:t>((</w:t>
      </w:r>
      <w:r>
        <w:rPr>
          <w:strike/>
        </w:rPr>
        <w:t xml:space="preserve">not including playground activities provided for children by a licensed child day care center or licensed family day care provider as those terms are defined in RCW 43.215.010</w:t>
      </w:r>
      <w:r>
        <w:t>))</w:t>
      </w:r>
      <w:r>
        <w:rPr/>
        <w:t xml:space="preserve"> </w:t>
      </w:r>
      <w:r>
        <w:rPr>
          <w:u w:val="single"/>
        </w:rPr>
        <w:t xml:space="preserve">only in respect to charges for drop-in play, or amounts charged for private group events, such as birthday parties, family gatherings, or employee outings</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Automated sales suppression devices and phantom-ware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w:t>
      </w:r>
      <w:r>
        <w:rPr>
          <w:u w:val="single"/>
        </w:rPr>
        <w:t xml:space="preserve">automated sales suppression devices or phantom-ware voluntarily surrendered to an agent of the department, or</w:t>
      </w:r>
      <w:r>
        <w:rPr/>
        <w:t xml:space="preserve">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Annual surveys and reports for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 Every person claiming a tax preference that requires a report under this section</w:t>
      </w:r>
      <w:r>
        <w:rPr>
          <w:u w:val="single"/>
        </w:rPr>
        <w:t xml:space="preserve">, except persons exempt from the provisions of this section,</w:t>
      </w:r>
      <w:r>
        <w:rPr/>
        <w:t xml:space="preserve"> must file a complete annual report with the department. </w:t>
      </w:r>
      <w:r>
        <w:rPr>
          <w:u w:val="single"/>
        </w:rPr>
        <w:t xml:space="preserve">This section does not apply to persons who are not required to have an active tax registration with the department under the provisions of RCW 82.32.030, except when an annual report is required for a property tax preference that requires persons seeking the preference to apply to the department.</w:t>
      </w:r>
    </w:p>
    <w:p>
      <w:pPr>
        <w:spacing w:before="0" w:after="0" w:line="408" w:lineRule="exact"/>
        <w:ind w:left="0" w:right="0" w:firstLine="576"/>
        <w:jc w:val="left"/>
      </w:pPr>
      <w:r>
        <w:rPr>
          <w:u w:val="single"/>
        </w:rPr>
        <w:t xml:space="preserve">(b) Except as otherwise provided in this subsection, t</w:t>
      </w:r>
      <w:r>
        <w:rPr/>
        <w:t xml:space="preserve">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report as provided in (b)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report or reports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report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reports under this section as provided in RCW 82.32.590.</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t>((</w:t>
      </w:r>
      <w:r>
        <w:rPr>
          <w:strike/>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 </w:t>
      </w:r>
      <w:r>
        <w:rPr>
          <w:u w:val="single"/>
        </w:rPr>
        <w:t xml:space="preserve">The department must annually seek input on changes to the annual report from the joint legislative audit and review committee.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u w:val="single"/>
        </w:rPr>
        <w:t xml:space="preserve">(c) If the tax preference is a property tax preference, the person is not required to repay the amount of the tax preference claimed for failing to timely submit an annual report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(6) </w:t>
      </w:r>
      <w:r>
        <w:rPr>
          <w:u w:val="single"/>
        </w:rPr>
        <w:t xml:space="preserve">For the purposes of determining the identity of persons required to file an annual report as a result of claiming a property tax preference, beginning January 1, 2018,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(6), if the person is required to file an application with the department to claim the tax preference.</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w:t>
      </w:r>
      <w:r>
        <w:t>((</w:t>
      </w:r>
      <w:r>
        <w:rPr>
          <w:strike/>
        </w:rPr>
        <w:t xml:space="preserve">and</w:t>
      </w:r>
      <w:r>
        <w:t>))</w:t>
      </w:r>
      <w:r>
        <w:rPr>
          <w:u w:val="single"/>
        </w:rPr>
        <w:t xml:space="preserve">,</w:t>
      </w:r>
      <w:r>
        <w:rPr/>
        <w:t xml:space="preserve"> its departments and institutions</w:t>
      </w:r>
      <w:r>
        <w:rPr>
          <w:u w:val="single"/>
        </w:rPr>
        <w:t xml:space="preserve">, and any other entity that is subject to this section as a result of claiming or receiving the benefit of a tax preference</w:t>
      </w:r>
      <w:r>
        <w:rPr/>
        <w:t xml:space="preserve">.</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2016 c 175 s 2 are each amended to read as follows:</w:t>
      </w:r>
    </w:p>
    <w:p>
      <w:pPr>
        <w:spacing w:before="0" w:after="0" w:line="408" w:lineRule="exact"/>
        <w:ind w:left="0" w:right="0" w:firstLine="576"/>
        <w:jc w:val="left"/>
      </w:pPr>
      <w:r>
        <w:rPr/>
        <w:t xml:space="preserve">(1)(a) Every person claiming a tax preference that requires a survey under this section</w:t>
      </w:r>
      <w:r>
        <w:rPr>
          <w:u w:val="single"/>
        </w:rPr>
        <w:t xml:space="preserve">, except persons exempt from the provisions of this section,</w:t>
      </w:r>
      <w:r>
        <w:rPr/>
        <w:t xml:space="preserve"> must file a complete annual survey with the department. </w:t>
      </w:r>
      <w:r>
        <w:rPr>
          <w:u w:val="single"/>
        </w:rPr>
        <w:t xml:space="preserve">This section does not apply to persons who are not required to have an active tax registration with the department under the provisions of RCW 82.32.030, except when an annual survey is required for a property tax preference that requires persons seeking the preference to apply to the department.</w:t>
      </w:r>
    </w:p>
    <w:p>
      <w:pPr>
        <w:spacing w:before="0" w:after="0" w:line="408" w:lineRule="exact"/>
        <w:ind w:left="0" w:right="0" w:firstLine="576"/>
        <w:jc w:val="left"/>
      </w:pPr>
      <w:r>
        <w:rPr>
          <w:u w:val="single"/>
        </w:rPr>
        <w:t xml:space="preserve">(b)</w:t>
      </w:r>
      <w:r>
        <w:rPr/>
        <w:t xml:space="preserve">(i) Except as </w:t>
      </w:r>
      <w:r>
        <w:rPr>
          <w:u w:val="single"/>
        </w:rPr>
        <w:t xml:space="preserve">otherwise</w:t>
      </w:r>
      <w:r>
        <w:rPr/>
        <w:t xml:space="preserve"> provided in </w:t>
      </w:r>
      <w:r>
        <w:t>((</w:t>
      </w:r>
      <w:r>
        <w:rPr>
          <w:strike/>
        </w:rPr>
        <w:t xml:space="preserve">(a)(ii) of</w:t>
      </w:r>
      <w:r>
        <w:t>))</w:t>
      </w:r>
      <w:r>
        <w:rPr/>
        <w:t xml:space="preserve"> this subsection, the survey is due by May 31st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May 31st of the calendar year following the calendar year in which the investment project is certified by the department as operationally complete, and a survey must be filed by May 31st of each of the seven succeeding calendar years.</w:t>
      </w:r>
    </w:p>
    <w:p>
      <w:pPr>
        <w:spacing w:before="0" w:after="0" w:line="408" w:lineRule="exact"/>
        <w:ind w:left="0" w:right="0" w:firstLine="576"/>
        <w:jc w:val="left"/>
      </w:pPr>
      <w:r>
        <w:t>((</w:t>
      </w:r>
      <w:r>
        <w:rPr>
          <w:strike/>
        </w:rPr>
        <w:t xml:space="preserve">(b)</w:t>
      </w:r>
      <w:r>
        <w:t>))</w:t>
      </w:r>
      <w:r>
        <w:rPr/>
        <w:t xml:space="preserve"> </w:t>
      </w: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survey as provided in (b)(i)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survey or surveys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survey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surveys under this section as provided in RCW 82.32.590.</w:t>
      </w:r>
    </w:p>
    <w:p>
      <w:pPr>
        <w:spacing w:before="0" w:after="0" w:line="408" w:lineRule="exact"/>
        <w:ind w:left="0" w:right="0" w:firstLine="576"/>
        <w:jc w:val="left"/>
      </w:pPr>
      <w:r>
        <w:rPr/>
        <w:t xml:space="preserve">(2)(a) </w:t>
      </w:r>
      <w:r>
        <w:t>((</w:t>
      </w:r>
      <w:r>
        <w:rPr>
          <w:strike/>
        </w:rPr>
        <w:t xml:space="preserve">The survey</w:t>
      </w:r>
      <w:r>
        <w:t>))</w:t>
      </w:r>
      <w:r>
        <w:rPr/>
        <w:t xml:space="preserve"> </w:t>
      </w:r>
      <w:r>
        <w:rPr>
          <w:u w:val="single"/>
        </w:rPr>
        <w:t xml:space="preserve">Surveys, other than surveys for property tax preferences,</w:t>
      </w:r>
      <w:r>
        <w:rPr/>
        <w:t xml:space="preserve">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 </w:t>
      </w:r>
      <w:r>
        <w:rPr>
          <w:u w:val="single"/>
        </w:rPr>
        <w:t xml:space="preserve">For property tax preferences requiring a survey under this section, the survey must include an estimate of the amount of property tax savings provided by the tax preference. Such estimates must be based on existing property tax information maintained by the county assessor and treasurer, such as levy rates and assessed values.</w:t>
      </w:r>
    </w:p>
    <w:p>
      <w:pPr>
        <w:spacing w:before="0" w:after="0" w:line="408" w:lineRule="exact"/>
        <w:ind w:left="0" w:right="0" w:firstLine="576"/>
        <w:jc w:val="left"/>
      </w:pPr>
      <w:r>
        <w:rPr/>
        <w:t xml:space="preserve">(b) </w:t>
      </w:r>
      <w:r>
        <w:t>((</w:t>
      </w:r>
      <w:r>
        <w:rPr>
          <w:strike/>
        </w:rPr>
        <w:t xml:space="preserve">The survey</w:t>
      </w:r>
      <w:r>
        <w:t>))</w:t>
      </w:r>
      <w:r>
        <w:rPr/>
        <w:t xml:space="preserve"> </w:t>
      </w:r>
      <w:r>
        <w:rPr>
          <w:u w:val="single"/>
        </w:rPr>
        <w:t xml:space="preserve">All surveys under this section</w:t>
      </w:r>
      <w:r>
        <w:rPr/>
        <w:t xml:space="preserve">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w:t>
      </w:r>
      <w:r>
        <w:t>((</w:t>
      </w:r>
      <w:r>
        <w:rPr>
          <w:strike/>
        </w:rPr>
        <w:t xml:space="preserve">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strike/>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strike/>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strike/>
        </w:rPr>
        <w:t xml:space="preserve">(f)</w:t>
      </w:r>
      <w:r>
        <w:t>))</w:t>
      </w:r>
      <w:r>
        <w:rPr/>
        <w:t xml:space="preserve">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 </w:t>
      </w:r>
      <w:r>
        <w:rPr>
          <w:u w:val="single"/>
        </w:rPr>
        <w:t xml:space="preserve">The department must annually seek input on changes to the annual survey from the joint legislative audit and review committee.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as provided in (b) of this subsection or as otherwise provided by law, if a person claims a tax preference that requires an annual survey under this section but fails to submit a complete annual survey by the due date of the survey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(6) for failure to submit a survey under this section for the same tax preference.</w:t>
      </w:r>
    </w:p>
    <w:p>
      <w:pPr>
        <w:spacing w:before="0" w:after="0" w:line="408" w:lineRule="exact"/>
        <w:ind w:left="0" w:right="0" w:firstLine="576"/>
        <w:jc w:val="left"/>
      </w:pPr>
      <w:r>
        <w:rPr/>
        <w:t xml:space="preserve">(b)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(c) The department may not assess interest or penalties on amounts due under this subsection.</w:t>
      </w:r>
    </w:p>
    <w:p>
      <w:pPr>
        <w:spacing w:before="0" w:after="0" w:line="408" w:lineRule="exact"/>
        <w:ind w:left="0" w:right="0" w:firstLine="576"/>
        <w:jc w:val="left"/>
      </w:pPr>
      <w:r>
        <w:rPr>
          <w:u w:val="single"/>
        </w:rPr>
        <w:t xml:space="preserve">(d) If the tax preference is a property tax preference, the person is not required to repay the amount of the tax preference claimed for failing to timely submit an annual survey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31st.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(8) </w:t>
      </w:r>
      <w:r>
        <w:rPr>
          <w:u w:val="single"/>
        </w:rPr>
        <w:t xml:space="preserve">For the purposes of determining the identity of persons required to file an annual survey as a result of claiming a property tax preference, beginning January 1, 2018,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(8), if the person is required to file an application with the department to claim the tax preference.</w:t>
      </w:r>
    </w:p>
    <w:p>
      <w:pPr>
        <w:spacing w:before="0" w:after="0" w:line="408" w:lineRule="exact"/>
        <w:ind w:left="0" w:right="0" w:firstLine="576"/>
        <w:jc w:val="left"/>
      </w:pPr>
      <w:r>
        <w:rPr>
          <w:u w:val="single"/>
        </w:rPr>
        <w:t xml:space="preserve">(9)</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w:t>
      </w:r>
      <w:r>
        <w:t>((</w:t>
      </w:r>
      <w:r>
        <w:rPr>
          <w:strike/>
        </w:rPr>
        <w:t xml:space="preserve">and</w:t>
      </w:r>
      <w:r>
        <w:t>))</w:t>
      </w:r>
      <w:r>
        <w:rPr>
          <w:u w:val="single"/>
        </w:rPr>
        <w:t xml:space="preserve">,</w:t>
      </w:r>
      <w:r>
        <w:rPr/>
        <w:t xml:space="preserve"> its departments and institutions</w:t>
      </w:r>
      <w:r>
        <w:rPr>
          <w:u w:val="single"/>
        </w:rPr>
        <w:t xml:space="preserve">, and any other entity that is subject to this section as a result of claiming or receiving the benefit of a tax preference</w:t>
      </w:r>
      <w:r>
        <w:rPr/>
        <w:t xml:space="preserve">.</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RCW 82.04.260</w:t>
      </w:r>
      <w:r>
        <w:t>((</w:t>
      </w:r>
      <w:r>
        <w:rPr>
          <w:strike/>
        </w:rPr>
        <w:t xml:space="preserve">(11)</w:t>
      </w:r>
      <w:r>
        <w:t>))</w:t>
      </w:r>
      <w:r>
        <w:rPr/>
        <w:t xml:space="preserve"> </w:t>
      </w:r>
      <w:r>
        <w:rPr>
          <w:u w:val="single"/>
        </w:rPr>
        <w:t xml:space="preserve">(12)</w:t>
      </w:r>
      <w:r>
        <w:rPr/>
        <w:t xml:space="preserve">, a surcharge is imposed on those persons who are subject to any of the taxes imposed under RCW 82.04.260</w:t>
      </w:r>
      <w:r>
        <w:t>((</w:t>
      </w:r>
      <w:r>
        <w:rPr>
          <w:strike/>
        </w:rPr>
        <w:t xml:space="preserve">(11)</w:t>
      </w:r>
      <w:r>
        <w:t>))</w:t>
      </w:r>
      <w:r>
        <w:rPr/>
        <w:t xml:space="preserve"> </w:t>
      </w:r>
      <w:r>
        <w:rPr>
          <w:u w:val="single"/>
        </w:rPr>
        <w:t xml:space="preserve">(12)</w:t>
      </w:r>
      <w:r>
        <w:rPr/>
        <w:t xml:space="preserve">. Except as otherwise provided in this section, the surcharge is equal to 0.052 percent. The surcharge is added to the rates provided in RCW 82.04.260</w:t>
      </w:r>
      <w:r>
        <w:t>((</w:t>
      </w:r>
      <w:r>
        <w:rPr>
          <w:strike/>
        </w:rPr>
        <w:t xml:space="preserve">(11)</w:t>
      </w:r>
      <w:r>
        <w:t>))</w:t>
      </w:r>
      <w:r>
        <w:rPr/>
        <w:t xml:space="preserve"> </w:t>
      </w:r>
      <w:r>
        <w:rPr>
          <w:u w:val="single"/>
        </w:rPr>
        <w:t xml:space="preserve">(12)</w:t>
      </w:r>
      <w:r>
        <w:rPr/>
        <w:t xml:space="preserve"> (a), (b), (c), and (d).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(11)</w:t>
      </w:r>
      <w:r>
        <w:t>))</w:t>
      </w:r>
      <w:r>
        <w:rPr/>
        <w:t xml:space="preserve"> </w:t>
      </w:r>
      <w:r>
        <w:rPr>
          <w:u w:val="single"/>
        </w:rPr>
        <w:t xml:space="preserve">(12)</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2010 1st sp.s. c 23 s 112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w:t>
      </w:r>
      <w:r>
        <w:t>((</w:t>
      </w:r>
      <w:r>
        <w:rPr>
          <w:strike/>
        </w:rPr>
        <w:t xml:space="preserve">82.42.030</w:t>
      </w:r>
      <w:r>
        <w:t>))</w:t>
      </w:r>
      <w:r>
        <w:rPr/>
        <w:t xml:space="preserve"> </w:t>
      </w:r>
      <w:r>
        <w:rPr>
          <w:u w:val="single"/>
        </w:rPr>
        <w:t xml:space="preserve">82.42.010</w:t>
      </w:r>
      <w:r>
        <w:rPr/>
        <w:t xml:space="preserve">,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82.04.067(6).</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2011 c 298 s 38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w:t>
      </w:r>
      <w:r>
        <w:t>((</w:t>
      </w:r>
      <w:r>
        <w:rPr>
          <w:strike/>
        </w:rPr>
        <w:t xml:space="preserve">which</w:t>
      </w:r>
      <w:r>
        <w:t>))</w:t>
      </w:r>
      <w:r>
        <w:rPr/>
        <w:t xml:space="preserve"> </w:t>
      </w:r>
      <w:r>
        <w:rPr>
          <w:u w:val="single"/>
        </w:rPr>
        <w:t xml:space="preserve">that</w:t>
      </w:r>
      <w:r>
        <w:rPr/>
        <w:t xml:space="preserve"> the department is authorized to collect; and</w:t>
      </w:r>
    </w:p>
    <w:p>
      <w:pPr>
        <w:spacing w:before="0" w:after="0" w:line="408" w:lineRule="exact"/>
        <w:ind w:left="0" w:right="0" w:firstLine="576"/>
        <w:jc w:val="left"/>
      </w:pPr>
      <w:r>
        <w:rPr/>
        <w:t xml:space="preserve">(d) The person is not otherwise required to obtain a license subject to the </w:t>
      </w:r>
      <w:r>
        <w:t>((</w:t>
      </w:r>
      <w:r>
        <w:rPr>
          <w:strike/>
        </w:rPr>
        <w:t xml:space="preserve">master</w:t>
      </w:r>
      <w:r>
        <w:t>))</w:t>
      </w:r>
      <w:r>
        <w:rPr/>
        <w:t xml:space="preserve"> </w:t>
      </w:r>
      <w:r>
        <w:rPr>
          <w:u w:val="single"/>
        </w:rPr>
        <w:t xml:space="preserve">business license</w:t>
      </w:r>
      <w:r>
        <w:rPr/>
        <w:t xml:space="preserv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w:t>
      </w:r>
      <w:r>
        <w:t>((</w:t>
      </w:r>
      <w:r>
        <w:rPr>
          <w:strike/>
        </w:rPr>
        <w:t xml:space="preserve">which</w:t>
      </w:r>
      <w:r>
        <w:t>))</w:t>
      </w:r>
      <w:r>
        <w:rPr>
          <w:u w:val="single"/>
        </w:rPr>
        <w:t xml:space="preserve">. The lien</w:t>
      </w:r>
      <w:r>
        <w:rPr/>
        <w:t xml:space="preserve"> attaches at the time the land is removed from classification under this chapter and </w:t>
      </w:r>
      <w:r>
        <w:t>((</w:t>
      </w:r>
      <w:r>
        <w:rPr>
          <w:strike/>
        </w:rPr>
        <w:t xml:space="preserve">have</w:t>
      </w:r>
      <w:r>
        <w:t>))</w:t>
      </w:r>
      <w:r>
        <w:rPr/>
        <w:t xml:space="preserve"> </w:t>
      </w:r>
      <w:r>
        <w:rPr>
          <w:u w:val="single"/>
        </w:rPr>
        <w:t xml:space="preserve">has</w:t>
      </w:r>
      <w:r>
        <w:rPr/>
        <w:t xml:space="preserve">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2015 c 86 s 103 are each amended to read as follows:</w:t>
      </w:r>
    </w:p>
    <w:p>
      <w:pPr>
        <w:spacing w:before="0" w:after="0" w:line="408" w:lineRule="exact"/>
        <w:ind w:left="0" w:right="0" w:firstLine="576"/>
        <w:jc w:val="left"/>
      </w:pPr>
      <w:r>
        <w:rPr/>
        <w:t xml:space="preserve">(1) Each county assessor must cause taxable real property to be physically inspected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w:t>
      </w:r>
      <w:r>
        <w:t>((</w:t>
      </w:r>
      <w:r>
        <w:rPr>
          <w:strike/>
        </w:rPr>
        <w:t xml:space="preserve">During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w:t>
      </w:r>
      <w:r>
        <w:t>))</w:t>
      </w:r>
      <w:r>
        <w:rPr/>
        <w:t xml:space="preserve"> </w:t>
      </w:r>
      <w:r>
        <w:rPr>
          <w:u w:val="single"/>
        </w:rPr>
        <w:t xml:space="preserve">D</w:t>
      </w:r>
      <w:r>
        <w:rPr/>
        <w:t xml:space="preserve">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Section 608, chapter . . ., Laws of 2017 (section 608 of this act),</w:t>
      </w:r>
      <w:r>
        <w:rPr/>
        <w:t xml:space="preserve"> sections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2010 c 111 s 305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w:t>
      </w:r>
      <w:r>
        <w:t>((</w:t>
      </w:r>
      <w:r>
        <w:rPr>
          <w:strike/>
        </w:rPr>
        <w:t xml:space="preserve">(b)</w:t>
      </w:r>
      <w:r>
        <w:t>))</w:t>
      </w:r>
      <w:r>
        <w:rPr/>
        <w:t xml:space="preserve"> </w:t>
      </w:r>
      <w:r>
        <w:rPr>
          <w:u w:val="single"/>
        </w:rPr>
        <w:t xml:space="preserve">(c)</w:t>
      </w:r>
      <w:r>
        <w:rPr/>
        <w:t xml:space="preserve">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p>
    <w:p>
      <w:pPr>
        <w:spacing w:before="0" w:after="0" w:line="408" w:lineRule="exact"/>
        <w:ind w:left="0" w:right="0" w:firstLine="576"/>
        <w:jc w:val="left"/>
      </w:pPr>
      <w:r>
        <w:rPr/>
        <w:t xml:space="preserve">(i) The customer location is in the city; or</w:t>
      </w:r>
    </w:p>
    <w:p>
      <w:pPr>
        <w:spacing w:before="0" w:after="0" w:line="408" w:lineRule="exact"/>
        <w:ind w:left="0" w:right="0" w:firstLine="576"/>
        <w:jc w:val="left"/>
      </w:pPr>
      <w:r>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t xml:space="preserve">(iii) The service-income-producing activity is performed within the city, and the taxpayer is not taxable in the customer location.</w:t>
      </w:r>
    </w:p>
    <w:p>
      <w:pPr>
        <w:spacing w:before="0" w:after="0" w:line="408" w:lineRule="exact"/>
        <w:ind w:left="0" w:right="0" w:firstLine="576"/>
        <w:jc w:val="left"/>
      </w:pPr>
      <w:r>
        <w:rPr/>
        <w:t xml:space="preserve">(c) If the allocation and apportionment provisions of this subsection do not fairly represent the extent of the taxpayer's business activity in the city or cities in which the taxpayer does business, the taxpayer may petition for or the tax administrators may jointly require, in respect to all or any part of the taxpayer's business activity, that one of the following methods be used jointly by the cities to allocate or apportion gross income,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use of a single factor;</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rPr/>
        <w:t xml:space="preserve">(c)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rPr/>
        <w:t xml:space="preserve">(d) "Customer location" means the city or unincorporated area of a county where the majority of the contacts between the taxpayer and the customer take place.</w:t>
      </w:r>
    </w:p>
    <w:p>
      <w:pPr>
        <w:spacing w:before="0" w:after="0" w:line="408" w:lineRule="exact"/>
        <w:ind w:left="0" w:right="0" w:firstLine="576"/>
        <w:jc w:val="left"/>
      </w:pPr>
      <w:r>
        <w:rPr/>
        <w:t xml:space="preserve">(e) "Primarily assigned" means the business location of the taxpayer where the individual performs his or her duties.</w:t>
      </w:r>
    </w:p>
    <w:p>
      <w:pPr>
        <w:spacing w:before="0" w:after="0" w:line="408" w:lineRule="exact"/>
        <w:ind w:left="0" w:right="0" w:firstLine="576"/>
        <w:jc w:val="left"/>
      </w:pPr>
      <w:r>
        <w:rPr/>
        <w:t xml:space="preserve">(f) "Service-taxable income" or "service income" means gross income of the business subject to tax under either the service or royalty classification.</w:t>
      </w:r>
    </w:p>
    <w:p>
      <w:pPr>
        <w:spacing w:before="0" w:after="0" w:line="408" w:lineRule="exact"/>
        <w:ind w:left="0" w:right="0" w:firstLine="576"/>
        <w:jc w:val="left"/>
      </w:pPr>
      <w:r>
        <w:rPr/>
        <w:t xml:space="preserve">(g)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060</w:t>
      </w:r>
      <w:r>
        <w:rPr/>
        <w:t xml:space="preserve"> and 2015 c 169 s 2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Activities defined as a retail sale in RCW 82.04.050(15);</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257</w:t>
      </w:r>
      <w:r>
        <w:rPr/>
        <w:t xml:space="preserve"> and 2010 c 111 s 301 are each amended to read as follows:</w:t>
      </w:r>
    </w:p>
    <w:p>
      <w:pPr>
        <w:spacing w:before="0" w:after="0" w:line="408" w:lineRule="exact"/>
        <w:ind w:left="0" w:right="0" w:firstLine="576"/>
        <w:jc w:val="left"/>
      </w:pPr>
      <w:r>
        <w:rPr/>
        <w:t xml:space="preserve">(1) Except as provided in subsection (2) of this section, upon every person engaging within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as to such persons, the amount of tax with respect to such business is equal to the gross proceeds of sales of the business, multiplied by the rate of 0.471 percent in the case of retail sales and by the rate of 0.484 percent in the case of wholesale sales.</w:t>
      </w:r>
    </w:p>
    <w:p>
      <w:pPr>
        <w:spacing w:before="0" w:after="0" w:line="408" w:lineRule="exact"/>
        <w:ind w:left="0" w:right="0" w:firstLine="576"/>
        <w:jc w:val="left"/>
      </w:pPr>
      <w:r>
        <w:rPr/>
        <w:t xml:space="preserve">(2) Persons providing subscription television services or subscription radio services are subject to tax under RCW 82.04.290(2) on the gross income of the business received from providing such services.</w:t>
      </w:r>
    </w:p>
    <w:p>
      <w:pPr>
        <w:spacing w:before="0" w:after="0" w:line="408" w:lineRule="exact"/>
        <w:ind w:left="0" w:right="0" w:firstLine="576"/>
        <w:jc w:val="left"/>
      </w:pPr>
      <w:r>
        <w:rPr/>
        <w:t xml:space="preserve">(3) For purposes of this section, a person is considered to be engaging within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and the sales are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A person subject to tax under this section is subject to the mandatory electronic filing and payment requirements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258</w:t>
      </w:r>
      <w:r>
        <w:rPr/>
        <w:t xml:space="preserve"> and 2009 c 535 s 402 are each amended to read as follows:</w:t>
      </w:r>
    </w:p>
    <w:p>
      <w:pPr>
        <w:spacing w:before="0" w:after="0" w:line="408" w:lineRule="exact"/>
        <w:ind w:left="0" w:right="0" w:firstLine="576"/>
        <w:jc w:val="left"/>
      </w:pPr>
      <w:r>
        <w:rPr/>
        <w:t xml:space="preserve">(1)(a) Any person subject to tax under RCW 82.04.257 engaging both within and outside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must apportion to this state that portion of apportionable income derived from activity performed within this state as provided in subsection (2) of this section.</w:t>
      </w:r>
    </w:p>
    <w:p>
      <w:pPr>
        <w:spacing w:before="0" w:after="0" w:line="408" w:lineRule="exact"/>
        <w:ind w:left="0" w:right="0" w:firstLine="576"/>
        <w:jc w:val="left"/>
      </w:pPr>
      <w:r>
        <w:rPr/>
        <w:t xml:space="preserve">(b) For purposes of this subsection, a person is considered to be engaging outside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any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that are sourced to a jurisdiction other than Washington under RCW 82.32.730 for sales tax purposes or would have been sourced to a jurisdiction other than Washington under RCW 82.32.730 if the sale had been a retail sale.</w:t>
      </w:r>
    </w:p>
    <w:p>
      <w:pPr>
        <w:spacing w:before="0" w:after="0" w:line="408" w:lineRule="exact"/>
        <w:ind w:left="0" w:right="0" w:firstLine="576"/>
        <w:jc w:val="left"/>
      </w:pPr>
      <w:r>
        <w:rPr/>
        <w:t xml:space="preserve">(2) Apportionable income must be apportioned to Washington by multiplying the apportionable income by the sales factor.</w:t>
      </w:r>
    </w:p>
    <w:p>
      <w:pPr>
        <w:spacing w:before="0" w:after="0" w:line="408" w:lineRule="exact"/>
        <w:ind w:left="0" w:right="0" w:firstLine="576"/>
        <w:jc w:val="left"/>
      </w:pPr>
      <w:r>
        <w:rPr/>
        <w:t xml:space="preserve">(3)(a) The sales factor is a fraction, the numerator of which is the total receipts of the taxpayer from making sales of digital goods, digital codes, digital automated services, and services described in RCW 82.04.050 (2)(g) or (6)</w:t>
      </w:r>
      <w:r>
        <w:t>((</w:t>
      </w:r>
      <w:r>
        <w:rPr>
          <w:strike/>
        </w:rPr>
        <w:t xml:space="preserve">(b)</w:t>
      </w:r>
      <w:r>
        <w:t>))</w:t>
      </w:r>
      <w:r>
        <w:rPr/>
        <w:t xml:space="preserve"> </w:t>
      </w:r>
      <w:r>
        <w:rPr>
          <w:u w:val="single"/>
        </w:rPr>
        <w:t xml:space="preserve">(c)</w:t>
      </w:r>
      <w:r>
        <w:rPr/>
        <w:t xml:space="preserve"> in this state during the tax period, and the denominator of which is the total receipts of the taxpayer derived from such activity everywhere during the tax period.</w:t>
      </w:r>
    </w:p>
    <w:p>
      <w:pPr>
        <w:spacing w:before="0" w:after="0" w:line="408" w:lineRule="exact"/>
        <w:ind w:left="0" w:right="0" w:firstLine="576"/>
        <w:jc w:val="left"/>
      </w:pPr>
      <w:r>
        <w:rPr/>
        <w:t xml:space="preserve">(b) For purposes of computing the sales factor, sales are considered in this state if the sale was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For purposes of this section, "apportionable income" means the gross income of the business taxable under RCW 82.04.257, including income received from activities outside this state if the income would be taxable under RCW 82.04.257 if received from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02082</w:t>
      </w:r>
      <w:r>
        <w:rPr/>
        <w:t xml:space="preserve"> and 2010 c 111 s 401 are each amended to read as follows:</w:t>
      </w:r>
    </w:p>
    <w:p>
      <w:pPr>
        <w:spacing w:before="0" w:after="0" w:line="408" w:lineRule="exact"/>
        <w:ind w:left="0" w:right="0" w:firstLine="576"/>
        <w:jc w:val="left"/>
      </w:pPr>
      <w:r>
        <w:rPr/>
        <w:t xml:space="preserve">(1)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The exemption provided in this section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purposes of this section, "general public" means all persons and not limited or restricted to a particular class of persons, except that the general public includes:</w:t>
      </w:r>
    </w:p>
    <w:p>
      <w:pPr>
        <w:spacing w:before="0" w:after="0" w:line="408" w:lineRule="exact"/>
        <w:ind w:left="0" w:right="0" w:firstLine="576"/>
        <w:jc w:val="left"/>
      </w:pPr>
      <w:r>
        <w:rPr/>
        <w:t xml:space="preserve">(a)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t xml:space="preserve">(b) With respect to libraries, authorized library patrons.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02088</w:t>
      </w:r>
      <w:r>
        <w:rPr/>
        <w:t xml:space="preserve"> and 2009 c 535 s 701 are each amended to read as follows:</w:t>
      </w:r>
    </w:p>
    <w:p>
      <w:pPr>
        <w:spacing w:before="0" w:after="0" w:line="408" w:lineRule="exact"/>
        <w:ind w:left="0" w:right="0" w:firstLine="576"/>
        <w:jc w:val="left"/>
      </w:pPr>
      <w:r>
        <w:rPr/>
        <w:t xml:space="preserve">(1) The tax imposed by RCW 82.08.020 does not apply to the sale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t xml:space="preserve">(2)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for personal use.</w:t>
      </w:r>
    </w:p>
    <w:p>
      <w:pPr>
        <w:spacing w:before="0" w:after="0" w:line="408" w:lineRule="exact"/>
        <w:ind w:left="0" w:right="0" w:firstLine="576"/>
        <w:jc w:val="left"/>
      </w:pPr>
      <w:r>
        <w:rPr/>
        <w:t xml:space="preserve">(3) A buyer claiming an exemption under this section must report and pay the tax imposed in RCW 82.12.020 and any local use taxes imposed under the authority of chapter 82.14 RCW and RCW 81.104.170 directly to the department in accordance with RCW 82.12.02088 and 82.14.457.</w:t>
      </w:r>
    </w:p>
    <w:p>
      <w:pPr>
        <w:spacing w:before="0" w:after="0" w:line="408" w:lineRule="exact"/>
        <w:ind w:left="0" w:right="0" w:firstLine="576"/>
        <w:jc w:val="left"/>
      </w:pPr>
      <w:r>
        <w:rPr/>
        <w:t xml:space="preserve">(4) For purposes of this section, "concurrently available for use within and outside this state" means that employees or other agents of the buyer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2015 c 169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w:t>
      </w:r>
      <w:r>
        <w:t>((</w:t>
      </w:r>
      <w:r>
        <w:rPr>
          <w:strike/>
        </w:rPr>
        <w:t xml:space="preserve">(b)</w:t>
      </w:r>
      <w:r>
        <w:t>))</w:t>
      </w:r>
      <w:r>
        <w:rPr/>
        <w:t xml:space="preserve"> </w:t>
      </w:r>
      <w:r>
        <w:rPr>
          <w:u w:val="single"/>
        </w:rPr>
        <w:t xml:space="preserve">(c)</w:t>
      </w:r>
      <w:r>
        <w:rPr/>
        <w:t xml:space="preserve">,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2015 c 169 s 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w:t>
      </w:r>
      <w:r>
        <w:t>((</w:t>
      </w:r>
      <w:r>
        <w:rPr>
          <w:strike/>
        </w:rPr>
        <w:t xml:space="preserve">(b)</w:t>
      </w:r>
      <w:r>
        <w:t>))</w:t>
      </w:r>
      <w:r>
        <w:rPr/>
        <w:t xml:space="preserve"> </w:t>
      </w:r>
      <w:r>
        <w:rPr>
          <w:u w:val="single"/>
        </w:rPr>
        <w:t xml:space="preserve">(c)</w:t>
      </w:r>
      <w:r>
        <w:rPr/>
        <w:t xml:space="preserve">, excluding services defined as a retail sale in RCW 82.04.050(6)</w:t>
      </w:r>
      <w:r>
        <w:t>((</w:t>
      </w:r>
      <w:r>
        <w:rPr>
          <w:strike/>
        </w:rPr>
        <w:t xml:space="preserve">(b)</w:t>
      </w:r>
      <w:r>
        <w:t>))</w:t>
      </w:r>
      <w:r>
        <w:rPr/>
        <w:t xml:space="preserve"> </w:t>
      </w:r>
      <w:r>
        <w:rPr>
          <w:u w:val="single"/>
        </w:rPr>
        <w:t xml:space="preserve">(c)</w:t>
      </w:r>
      <w:r>
        <w:rPr/>
        <w:t xml:space="preserve">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w:t>
      </w:r>
      <w:r>
        <w:t>((</w:t>
      </w:r>
      <w:r>
        <w:rPr>
          <w:strike/>
        </w:rPr>
        <w:t xml:space="preserve">(b)</w:t>
      </w:r>
      <w:r>
        <w:t>))</w:t>
      </w:r>
      <w:r>
        <w:rPr/>
        <w:t xml:space="preserve"> </w:t>
      </w:r>
      <w:r>
        <w:rPr>
          <w:u w:val="single"/>
        </w:rPr>
        <w:t xml:space="preserve">(c)</w:t>
      </w:r>
      <w:r>
        <w:rPr/>
        <w:t xml:space="preserve">,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02082</w:t>
      </w:r>
      <w:r>
        <w:rPr/>
        <w:t xml:space="preserve"> and 2010 c 111 s 501 are each amended to read as follows:</w:t>
      </w:r>
    </w:p>
    <w:p>
      <w:pPr>
        <w:spacing w:before="0" w:after="0" w:line="408" w:lineRule="exact"/>
        <w:ind w:left="0" w:right="0" w:firstLine="576"/>
        <w:jc w:val="left"/>
      </w:pPr>
      <w:r>
        <w:rPr/>
        <w:t xml:space="preserve">The provisions of this chapter do not apply to the use by a business or other organization of digital goods, digital codes, digital automated services, or services defined as a retail sale in RCW 82.04.050(6)</w:t>
      </w:r>
      <w:r>
        <w:t>((</w:t>
      </w:r>
      <w:r>
        <w:rPr>
          <w:strike/>
        </w:rPr>
        <w:t xml:space="preserve">(b)</w:t>
      </w:r>
      <w:r>
        <w:t>))</w:t>
      </w:r>
      <w:r>
        <w:rPr/>
        <w:t xml:space="preserve"> </w:t>
      </w:r>
      <w:r>
        <w:rPr>
          <w:u w:val="single"/>
        </w:rPr>
        <w:t xml:space="preserve">(c)</w:t>
      </w:r>
      <w:r>
        <w:rPr/>
        <w:t xml:space="preserve">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For purposes of this section, "general public" has the same meaning as in RCW 82.08.02082. The exemption provided in this section does not apply unless the user has the legal right to broadcast, rebroadcast, transmit, retransmit, license, relicense, distribute, redistribute, or exhibit the product, in whole or in part,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02088</w:t>
      </w:r>
      <w:r>
        <w:rPr/>
        <w:t xml:space="preserve"> and 2009 c 535 s 702 are each amended to read as follows:</w:t>
      </w:r>
    </w:p>
    <w:p>
      <w:pPr>
        <w:spacing w:before="0" w:after="0" w:line="408" w:lineRule="exact"/>
        <w:ind w:left="0" w:right="0" w:firstLine="576"/>
        <w:jc w:val="left"/>
      </w:pPr>
      <w:r>
        <w:rPr/>
        <w:t xml:space="preserve">(1) A business or other organization subject to the tax imposed in RCW 82.12.020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(2) No apportionment under this section is allowed unless the apportionment method is supported by the taxpayer's records kept in the ordinary course of business.</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"Concurrently available for use within and outside this state" means that employees or other agents of the taxpayer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t xml:space="preserve">(b) "User" means an employee or agent of the taxpayer who is authorized by the taxpayer to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in the performance of his or her duties as an employee or other agent of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0259</w:t>
      </w:r>
      <w:r>
        <w:rPr/>
        <w:t xml:space="preserve"> and 2009 c 535 s 613 are each amended to read as follows:</w:t>
      </w:r>
    </w:p>
    <w:p>
      <w:pPr>
        <w:spacing w:before="0" w:after="0" w:line="408" w:lineRule="exact"/>
        <w:ind w:left="0" w:right="0" w:firstLine="576"/>
        <w:jc w:val="left"/>
      </w:pPr>
      <w:r>
        <w:rPr/>
        <w:t xml:space="preserve">The provisions of this chapter do not apply in respect to the use of personal property or the use of digital automated services or services defined in RCW 82.04.050 (2)(a) or (6)</w:t>
      </w:r>
      <w:r>
        <w:t>((</w:t>
      </w:r>
      <w:r>
        <w:rPr>
          <w:strike/>
        </w:rPr>
        <w:t xml:space="preserve">(b)</w:t>
      </w:r>
      <w:r>
        <w:t>))</w:t>
      </w:r>
      <w:r>
        <w:rPr/>
        <w:t xml:space="preserve"> </w:t>
      </w:r>
      <w:r>
        <w:rPr>
          <w:u w:val="single"/>
        </w:rPr>
        <w:t xml:space="preserve">(c)</w:t>
      </w:r>
      <w:r>
        <w:rPr/>
        <w:t xml:space="preserve"> by corporations that have been incorporated under any act of the congress of the United States and whose principal purposes are to furnish volunteer aid to members of the armed forces of the United States and also to carry on a system of national and international relief and to apply the same in mitigating the sufferings caused by pestilence, famine, fire, flood, and other national calamities and to devise and carry on measures for preventing the same.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035</w:t>
      </w:r>
      <w:r>
        <w:rPr/>
        <w:t xml:space="preserve"> and 2015 c 169 s 8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 or (6)</w:t>
      </w:r>
      <w:r>
        <w:t>((</w:t>
      </w:r>
      <w:r>
        <w:rPr>
          <w:strike/>
        </w:rPr>
        <w:t xml:space="preserve">(b)</w:t>
      </w:r>
      <w:r>
        <w:t>))</w:t>
      </w:r>
      <w:r>
        <w:rPr/>
        <w:t xml:space="preserve"> </w:t>
      </w:r>
      <w:r>
        <w:rPr>
          <w:u w:val="single"/>
        </w:rPr>
        <w:t xml:space="preserve">(c)</w:t>
      </w:r>
      <w:r>
        <w:rPr/>
        <w:t xml:space="preserve">,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860</w:t>
      </w:r>
      <w:r>
        <w:rPr/>
        <w:t xml:space="preserve"> and 2015 c 169 s 10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 or (6)</w:t>
      </w:r>
      <w:r>
        <w:t>((</w:t>
      </w:r>
      <w:r>
        <w:rPr>
          <w:strike/>
        </w:rPr>
        <w:t xml:space="preserve">(b)</w:t>
      </w:r>
      <w:r>
        <w:t>))</w:t>
      </w:r>
      <w:r>
        <w:rPr/>
        <w:t xml:space="preserve"> </w:t>
      </w:r>
      <w:r>
        <w:rPr>
          <w:u w:val="single"/>
        </w:rPr>
        <w:t xml:space="preserve">(c)</w:t>
      </w:r>
      <w:r>
        <w:rPr/>
        <w:t xml:space="preserve">,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2009 c 535 s 703 are each amended to read as follows:</w:t>
      </w:r>
    </w:p>
    <w:p>
      <w:pPr>
        <w:spacing w:before="0" w:after="0" w:line="408" w:lineRule="exact"/>
        <w:ind w:left="0" w:right="0" w:firstLine="576"/>
        <w:jc w:val="left"/>
      </w:pPr>
      <w:r>
        <w:rPr/>
        <w:t xml:space="preserve">(1) A business or other organization that is entitled under RCW 82.12.02088 to apportion the amount of state use tax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82.12.02088.</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 </w:t>
      </w:r>
      <w:r>
        <w:rPr>
          <w:u w:val="single"/>
        </w:rPr>
        <w:t xml:space="preserve">through March 31, 2018, and the same meaning as provided in RCW 71.05.020 beginning April 1, 2018</w:t>
      </w:r>
      <w:r>
        <w:rPr/>
        <w:t xml:space="preserve">.</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270</w:t>
      </w:r>
      <w:r>
        <w:rPr/>
        <w:t xml:space="preserve"> and 2001 c 187 s 3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all companies</w:t>
      </w:r>
      <w:r>
        <w:t>((</w:t>
      </w:r>
      <w:r>
        <w:rPr>
          <w:strike/>
        </w:rPr>
        <w:t xml:space="preserve">; and</w:t>
      </w:r>
      <w:r>
        <w:t>))</w:t>
      </w:r>
      <w:r>
        <w:rPr>
          <w:u w:val="single"/>
        </w:rPr>
        <w:t xml:space="preserve">. B</w:t>
      </w:r>
      <w:r>
        <w:rPr/>
        <w:t xml:space="preserve">etween the fifteenth day of March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inspect the property belonging to </w:t>
      </w:r>
      <w:r>
        <w:t>((</w:t>
      </w:r>
      <w:r>
        <w:rPr>
          <w:strike/>
        </w:rPr>
        <w:t xml:space="preserve">said</w:t>
      </w:r>
      <w:r>
        <w:t>))</w:t>
      </w:r>
      <w:r>
        <w:rPr/>
        <w:t xml:space="preserve"> </w:t>
      </w:r>
      <w:r>
        <w:rPr>
          <w:u w:val="single"/>
        </w:rPr>
        <w:t xml:space="preserve">the</w:t>
      </w:r>
      <w:r>
        <w:rPr/>
        <w:t xml:space="preserve"> companies and may take into consideration any information or knowledge obtained by </w:t>
      </w:r>
      <w:r>
        <w:t>((</w:t>
      </w:r>
      <w:r>
        <w:rPr>
          <w:strike/>
        </w:rPr>
        <w:t xml:space="preserve">it</w:t>
      </w:r>
      <w:r>
        <w:t>))</w:t>
      </w:r>
      <w:r>
        <w:rPr/>
        <w:t xml:space="preserve"> </w:t>
      </w:r>
      <w:r>
        <w:rPr>
          <w:u w:val="single"/>
        </w:rPr>
        <w:t xml:space="preserve">the department</w:t>
      </w:r>
      <w:r>
        <w:rPr/>
        <w:t xml:space="preserve"> from </w:t>
      </w:r>
      <w:r>
        <w:t>((</w:t>
      </w:r>
      <w:r>
        <w:rPr>
          <w:strike/>
        </w:rPr>
        <w:t xml:space="preserve">such</w:t>
      </w:r>
      <w:r>
        <w:t>))</w:t>
      </w:r>
      <w:r>
        <w:rPr/>
        <w:t xml:space="preserve"> </w:t>
      </w:r>
      <w:r>
        <w:rPr>
          <w:u w:val="single"/>
        </w:rPr>
        <w:t xml:space="preserve">an</w:t>
      </w:r>
      <w:r>
        <w:rPr/>
        <w:t xml:space="preserve">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or nonoperating property, and whether situated within or outside the state, and any other facts, evidence,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330</w:t>
      </w:r>
      <w:r>
        <w:rPr/>
        <w:t xml:space="preserve"> and 2001 c 187 s 6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84.12.200</w:t>
      </w:r>
      <w:r>
        <w:t>((</w:t>
      </w:r>
      <w:r>
        <w:rPr>
          <w:strike/>
        </w:rPr>
        <w:t xml:space="preserve">(12)</w:t>
      </w:r>
      <w:r>
        <w:t>))</w:t>
      </w:r>
      <w:r>
        <w:rPr/>
        <w:t xml:space="preserve"> </w:t>
      </w:r>
      <w:r>
        <w:rPr>
          <w:u w:val="single"/>
        </w:rPr>
        <w:t xml:space="preserve">(8)</w:t>
      </w:r>
      <w:r>
        <w:rPr/>
        <w:t xml:space="preserve">, as applied to the company,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w:t>
      </w:r>
      <w:r>
        <w:t>))</w:t>
      </w:r>
      <w:r>
        <w:rPr/>
        <w:t xml:space="preserve"> </w:t>
      </w:r>
      <w:r>
        <w:rPr>
          <w:u w:val="single"/>
        </w:rPr>
        <w:t xml:space="preserve">may</w:t>
      </w:r>
      <w:r>
        <w:rPr/>
        <w:t xml:space="preserve"> be invalidated by reason of a mistake in the name of the company assessed, or the omission of the name of the owner or by the entry as owner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assessment roll and entered thereon the true and fair value of the operating property of the company, as herein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040</w:t>
      </w:r>
      <w:r>
        <w:rPr/>
        <w:t xml:space="preserve"> and 2001 c 187 s 9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each private car company</w:t>
      </w:r>
      <w:r>
        <w:t>((</w:t>
      </w:r>
      <w:r>
        <w:rPr>
          <w:strike/>
        </w:rPr>
        <w:t xml:space="preserve">; and</w:t>
      </w:r>
      <w:r>
        <w:t>))</w:t>
      </w:r>
      <w:r>
        <w:rPr>
          <w:u w:val="single"/>
        </w:rPr>
        <w:t xml:space="preserve">. B</w:t>
      </w:r>
      <w:r>
        <w:rPr/>
        <w:t xml:space="preserve">etween the first day of May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take into consideration any information or knowledge obtained by </w:t>
      </w:r>
      <w:r>
        <w:t>((</w:t>
      </w:r>
      <w:r>
        <w:rPr>
          <w:strike/>
        </w:rPr>
        <w:t xml:space="preserve">it</w:t>
      </w:r>
      <w:r>
        <w:t>))</w:t>
      </w:r>
      <w:r>
        <w:rPr/>
        <w:t xml:space="preserve"> </w:t>
      </w:r>
      <w:r>
        <w:rPr>
          <w:u w:val="single"/>
        </w:rPr>
        <w:t xml:space="preserve">the department</w:t>
      </w:r>
      <w:r>
        <w:rPr/>
        <w:t xml:space="preserve"> from an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property or nonoperating property, and whether situated within or without the state, and any other facts, evidences,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090</w:t>
      </w:r>
      <w:r>
        <w:rPr/>
        <w:t xml:space="preserve"> and 2001 c 187 s 11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84.16.010(3) or otherwise,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 be</w:t>
      </w:r>
      <w:r>
        <w:t>))</w:t>
      </w:r>
      <w:r>
        <w:rPr/>
        <w:t xml:space="preserve"> </w:t>
      </w:r>
      <w:r>
        <w:rPr>
          <w:u w:val="single"/>
        </w:rPr>
        <w:t xml:space="preserve">is</w:t>
      </w:r>
      <w:r>
        <w:rPr/>
        <w:t xml:space="preserve"> invalid by a mistake in the name of the company assessed, by omission of the name of the owner or by the entry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w:t>
      </w:r>
      <w:r>
        <w:rPr>
          <w:u w:val="single"/>
        </w:rPr>
        <w:t xml:space="preserve">initial</w:t>
      </w:r>
      <w:r>
        <w:rPr/>
        <w:t xml:space="preserve"> assessment roll and entered thereon the true and fair value of the operating property of the company, as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 and thereupon such valuation </w:t>
      </w:r>
      <w:r>
        <w:t>((</w:t>
      </w:r>
      <w:r>
        <w:rPr>
          <w:strike/>
        </w:rPr>
        <w:t xml:space="preserve">shall</w:t>
      </w:r>
      <w:r>
        <w:t>))</w:t>
      </w:r>
      <w:r>
        <w:rPr/>
        <w:t xml:space="preserve"> </w:t>
      </w:r>
      <w:r>
        <w:rPr>
          <w:u w:val="single"/>
        </w:rPr>
        <w:t xml:space="preserve">must</w:t>
      </w:r>
      <w:r>
        <w:rPr/>
        <w:t xml:space="preserve"> become the true and fair value of the operating property of the company, subject to revision or correction by the department of revenue as hereinafter provided; and </w:t>
      </w:r>
      <w:r>
        <w:t>((</w:t>
      </w:r>
      <w:r>
        <w:rPr>
          <w:strike/>
        </w:rPr>
        <w:t xml:space="preserve">shall</w:t>
      </w:r>
      <w:r>
        <w:t>))</w:t>
      </w:r>
      <w:r>
        <w:rPr/>
        <w:t xml:space="preserve"> </w:t>
      </w:r>
      <w:r>
        <w:rPr>
          <w:u w:val="single"/>
        </w:rPr>
        <w:t xml:space="preserve">must</w:t>
      </w:r>
      <w:r>
        <w:rPr/>
        <w:t xml:space="preserve"> be the valuation upon which, after equalization by the department of revenue as hereinafter provided, the taxes of such company </w:t>
      </w:r>
      <w:r>
        <w:t>((</w:t>
      </w:r>
      <w:r>
        <w:rPr>
          <w:strike/>
        </w:rPr>
        <w:t xml:space="preserve">shall be</w:t>
      </w:r>
      <w:r>
        <w:t>))</w:t>
      </w:r>
      <w:r>
        <w:rPr/>
        <w:t xml:space="preserve"> </w:t>
      </w:r>
      <w:r>
        <w:rPr>
          <w:u w:val="single"/>
        </w:rPr>
        <w:t xml:space="preserve">are</w:t>
      </w:r>
      <w:r>
        <w:rPr/>
        <w:t xml:space="preserve"> based and computed.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Estate tax return filing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2008 c 181 s 504 are each amended to read as follows:</w:t>
      </w:r>
    </w:p>
    <w:p>
      <w:pPr>
        <w:spacing w:before="0" w:after="0" w:line="408" w:lineRule="exact"/>
        <w:ind w:left="0" w:right="0" w:firstLine="576"/>
        <w:jc w:val="left"/>
      </w:pPr>
      <w:r>
        <w:rPr/>
        <w:t xml:space="preserve">(1) A Washington return must be filed if</w:t>
      </w:r>
      <w:r>
        <w:t>((</w:t>
      </w:r>
      <w:r>
        <w:rPr>
          <w:strike/>
        </w:rPr>
        <w:t xml:space="preserve">: (a) A federal return is required to be filed; or (b) for decedents dying prior to January 1, 2006, the gross estate exceeds one million five hundred thousand dollars; or (c) for decedents dying on or after January 1, 2006, the gross estate exceeds two million dollars</w:t>
      </w:r>
      <w:r>
        <w:t>))</w:t>
      </w:r>
      <w:r>
        <w:rPr/>
        <w:t xml:space="preserve"> </w:t>
      </w:r>
      <w:r>
        <w:rPr>
          <w:u w:val="single"/>
        </w:rPr>
        <w:t xml:space="preserve">the gross estate equals or exceeds the applicable exclusion amount</w:t>
      </w:r>
      <w:r>
        <w:rPr/>
        <w:t xml:space="preserve">.</w:t>
      </w:r>
    </w:p>
    <w:p>
      <w:pPr>
        <w:spacing w:before="0" w:after="0" w:line="408" w:lineRule="exact"/>
        <w:ind w:left="0" w:right="0" w:firstLine="576"/>
        <w:jc w:val="left"/>
      </w:pPr>
      <w:r>
        <w:rPr/>
        <w:t xml:space="preserve">(2) </w:t>
      </w:r>
      <w:r>
        <w:rPr>
          <w:u w:val="single"/>
        </w:rPr>
        <w:t xml:space="preserve">If a Washington return is required as provided in subsection (1) of this section:</w:t>
      </w:r>
    </w:p>
    <w:p>
      <w:pPr>
        <w:spacing w:before="0" w:after="0" w:line="408" w:lineRule="exact"/>
        <w:ind w:left="0" w:right="0" w:firstLine="576"/>
        <w:jc w:val="left"/>
      </w:pPr>
      <w:r>
        <w:rPr/>
        <w:t xml:space="preserve">(a) A person required to file a federal return </w:t>
      </w:r>
      <w:r>
        <w:t>((</w:t>
      </w:r>
      <w:r>
        <w:rPr>
          <w:strike/>
        </w:rPr>
        <w:t xml:space="preserve">shall</w:t>
      </w:r>
      <w:r>
        <w:t>))</w:t>
      </w:r>
      <w:r>
        <w:rPr/>
        <w:t xml:space="preserve"> </w:t>
      </w:r>
      <w:r>
        <w:rPr>
          <w:u w:val="single"/>
        </w:rPr>
        <w:t xml:space="preserve">must</w:t>
      </w:r>
      <w:r>
        <w:rPr/>
        <w:t xml:space="preserve">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w:t>
      </w:r>
      <w:r>
        <w:t>((</w:t>
      </w:r>
      <w:r>
        <w:rPr>
          <w:strike/>
        </w:rPr>
        <w:t xml:space="preserve">shall be</w:t>
      </w:r>
      <w:r>
        <w:t>))</w:t>
      </w:r>
      <w:r>
        <w:rPr/>
        <w:t xml:space="preserve"> </w:t>
      </w:r>
      <w:r>
        <w:rPr>
          <w:u w:val="single"/>
        </w:rPr>
        <w:t xml:space="preserve">is</w:t>
      </w:r>
      <w:r>
        <w:rPr/>
        <w:t xml:space="preserve">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w:t>
      </w:r>
      <w:r>
        <w:t>((</w:t>
      </w:r>
      <w:r>
        <w:rPr>
          <w:strike/>
        </w:rPr>
        <w:t xml:space="preserve">, if required to file a federal return, shall</w:t>
      </w:r>
      <w:r>
        <w:t>))</w:t>
      </w:r>
      <w:r>
        <w:rPr/>
        <w:t xml:space="preserve"> </w:t>
      </w:r>
      <w:r>
        <w:rPr>
          <w:u w:val="single"/>
        </w:rPr>
        <w:t xml:space="preserve">must</w:t>
      </w:r>
      <w:r>
        <w:rPr/>
        <w:t xml:space="preserve"> file with the department on or before the date the federal return is </w:t>
      </w:r>
      <w:r>
        <w:t>((</w:t>
      </w:r>
      <w:r>
        <w:rPr>
          <w:strike/>
        </w:rPr>
        <w:t xml:space="preserve">required to be filed a copy of the federal return along with all supporting documentation</w:t>
      </w:r>
      <w:r>
        <w:t>))</w:t>
      </w:r>
      <w:r>
        <w:rPr/>
        <w:t xml:space="preserve"> </w:t>
      </w:r>
      <w:r>
        <w:rPr>
          <w:u w:val="single"/>
        </w:rPr>
        <w:t xml:space="preserve">or would have been required to be filed all supporting documentation for completed Washington return schedules, and, if a federal return has been filed, a copy of the federal return</w:t>
      </w:r>
      <w:r>
        <w:rPr/>
        <w:t xml:space="preserve">. If the person required to file the federal return has obtained an extension of time for filing the federal return, the person </w:t>
      </w:r>
      <w:r>
        <w:t>((</w:t>
      </w:r>
      <w:r>
        <w:rPr>
          <w:strike/>
        </w:rPr>
        <w:t xml:space="preserve">shall</w:t>
      </w:r>
      <w:r>
        <w:t>))</w:t>
      </w:r>
      <w:r>
        <w:rPr/>
        <w:t xml:space="preserve"> </w:t>
      </w:r>
      <w:r>
        <w:rPr>
          <w:u w:val="single"/>
        </w:rPr>
        <w:t xml:space="preserve">must</w:t>
      </w:r>
      <w:r>
        <w:rPr/>
        <w:t xml:space="preserve"> file the Washington return within the same time period and in the same manner as provided for the federal return. A copy of the federal extension </w:t>
      </w:r>
      <w:r>
        <w:t>((</w:t>
      </w:r>
      <w:r>
        <w:rPr>
          <w:strike/>
        </w:rPr>
        <w:t xml:space="preserve">shall</w:t>
      </w:r>
      <w:r>
        <w:t>))</w:t>
      </w:r>
      <w:r>
        <w:rPr/>
        <w:t xml:space="preserve"> </w:t>
      </w:r>
      <w:r>
        <w:rPr>
          <w:u w:val="single"/>
        </w:rPr>
        <w:t xml:space="preserve">must</w:t>
      </w:r>
      <w:r>
        <w:rPr/>
        <w:t xml:space="preserve">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Clarifying that licensing information may not be disclosed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2013 c 144 s 26 are each amended to read as follows:</w:t>
      </w:r>
    </w:p>
    <w:p>
      <w:pPr>
        <w:spacing w:before="0" w:after="0" w:line="408" w:lineRule="exact"/>
        <w:ind w:left="0" w:right="0" w:firstLine="576"/>
        <w:jc w:val="left"/>
      </w:pPr>
      <w:r>
        <w:rPr/>
        <w:t xml:space="preserve">(1)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r>
        <w:t>((</w:t>
      </w:r>
      <w:r>
        <w:rPr>
          <w:strike/>
        </w:rPr>
        <w:t xml:space="preserve">;</w:t>
      </w:r>
      <w:r>
        <w:t>))</w:t>
      </w:r>
      <w:r>
        <w:rPr>
          <w:u w:val="single"/>
        </w:rPr>
        <w:t xml:space="preserve">.</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r>
        <w:t>((</w:t>
      </w:r>
      <w:r>
        <w:rPr>
          <w:strike/>
        </w:rPr>
        <w:t xml:space="preserve">;</w:t>
      </w:r>
      <w:r>
        <w:t>))</w:t>
      </w:r>
      <w:r>
        <w:rPr>
          <w:u w:val="single"/>
        </w:rPr>
        <w:t xml:space="preserve">.</w:t>
      </w:r>
    </w:p>
    <w:p>
      <w:pPr>
        <w:spacing w:before="0" w:after="0" w:line="408" w:lineRule="exact"/>
        <w:ind w:left="0" w:right="0" w:firstLine="576"/>
        <w:jc w:val="left"/>
      </w:pPr>
      <w:r>
        <w:rPr/>
        <w:t xml:space="preserve">(c) "Person" has the same meaning as in RCW 82.04.030 and also includes the state and the state's departments and institutions</w:t>
      </w:r>
      <w:r>
        <w:t>((</w:t>
      </w:r>
      <w:r>
        <w:rPr>
          <w:strike/>
        </w:rPr>
        <w:t xml:space="preserve">; and</w:t>
      </w:r>
      <w:r>
        <w:t>))</w:t>
      </w:r>
      <w:r>
        <w:rPr>
          <w:u w:val="single"/>
        </w:rPr>
        <w:t xml:space="preserv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w:t>
      </w:r>
      <w:r>
        <w:rPr>
          <w:u w:val="single"/>
        </w:rPr>
        <w:t xml:space="preserve">. This subsection may not be construed as giving authority to the department to give, sell, or provide access to any list of persons for any commercial purpose</w:t>
      </w:r>
      <w:r>
        <w:rPr/>
        <w:t xml:space="preserv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Background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r>
        <w:rPr>
          <w:u w:val="single"/>
        </w:rPr>
        <w:t xml:space="preserve">; and</w:t>
      </w:r>
    </w:p>
    <w:p>
      <w:pPr>
        <w:spacing w:before="0" w:after="0" w:line="408" w:lineRule="exact"/>
        <w:ind w:left="0" w:right="0" w:firstLine="576"/>
        <w:jc w:val="left"/>
      </w:pPr>
      <w:r>
        <w:rPr>
          <w:u w:val="single"/>
        </w:rPr>
        <w:t xml:space="preserve">(8)(a) Establish background investigation policies applicable to those current and prospective department employees and contractors that are or may be authorized by the department to access federal tax information. Such policies must require a criminal history record check through the Washington state patrol criminal identification system and through the federal bureau of investigation, at the expense of the department. The record check must include a fingerprint check using a complete Washington state criminal identification fingerprint card, which must be forwarded by the Washington state patrol to the federal bureau of investigation. The department's background investigation policies must also satisfy any specific background investigation standards established by the internal revenue service.</w:t>
      </w:r>
    </w:p>
    <w:p>
      <w:pPr>
        <w:spacing w:before="0" w:after="0" w:line="408" w:lineRule="exact"/>
        <w:ind w:left="0" w:right="0" w:firstLine="576"/>
        <w:jc w:val="left"/>
      </w:pPr>
      <w:r>
        <w:rPr>
          <w:u w:val="single"/>
        </w:rPr>
        <w:t xml:space="preserve">(b) Information received by the department pursuant to this subsection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r>
        <w:rPr/>
        <w:t xml:space="preserve">.</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Revising the date by which the department of revenue is required to provide estimates of the amount of public forestland that is available for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84</w:t>
      </w:r>
      <w:r>
        <w:rPr/>
        <w:t xml:space="preserve">.</w:t>
      </w:r>
      <w:r>
        <w:t xml:space="preserve">33</w:t>
      </w:r>
      <w:r>
        <w:rPr/>
        <w:t xml:space="preserve">.</w:t>
      </w:r>
      <w:r>
        <w:t xml:space="preserve">089</w:t>
      </w:r>
      <w:r>
        <w:rPr/>
        <w:t xml:space="preserve"> and 2004 c 177 s 6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estimate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provide the estimates for each county and for each taxing district within each county by </w:t>
      </w:r>
      <w:r>
        <w:t>((</w:t>
      </w:r>
      <w:r>
        <w:rPr>
          <w:strike/>
        </w:rPr>
        <w:t xml:space="preserve">August 30th</w:t>
      </w:r>
      <w:r>
        <w:t>))</w:t>
      </w:r>
      <w:r>
        <w:rPr/>
        <w:t xml:space="preserve"> </w:t>
      </w:r>
      <w:r>
        <w:rPr>
          <w:u w:val="single"/>
        </w:rPr>
        <w:t xml:space="preserve">October 1st</w:t>
      </w:r>
      <w:r>
        <w:rPr/>
        <w:t xml:space="preserve"> of each year except that the department may authorize a county, at the county's option, to make its own estimates for public forestland in that county. In estimating the number of acres, the department </w:t>
      </w:r>
      <w:r>
        <w:t>((</w:t>
      </w:r>
      <w:r>
        <w:rPr>
          <w:strike/>
        </w:rPr>
        <w:t xml:space="preserve">shall</w:t>
      </w:r>
      <w:r>
        <w:t>))</w:t>
      </w:r>
      <w:r>
        <w:rPr/>
        <w:t xml:space="preserve"> </w:t>
      </w:r>
      <w:r>
        <w:rPr>
          <w:u w:val="single"/>
        </w:rPr>
        <w:t xml:space="preserve">must</w:t>
      </w:r>
      <w:r>
        <w:rPr/>
        <w:t xml:space="preserve"> use the best available information to include public land comparable to private land that qualifies as forestland for assessment purposes and exclude other public lands. The department is not required to update the estimates unless improved information becomes available. The department of natural resources </w:t>
      </w:r>
      <w:r>
        <w:t>((</w:t>
      </w:r>
      <w:r>
        <w:rPr>
          <w:strike/>
        </w:rPr>
        <w:t xml:space="preserve">shall</w:t>
      </w:r>
      <w:r>
        <w:t>))</w:t>
      </w:r>
      <w:r>
        <w:rPr/>
        <w:t xml:space="preserve"> </w:t>
      </w:r>
      <w:r>
        <w:rPr>
          <w:u w:val="single"/>
        </w:rPr>
        <w:t xml:space="preserve">must</w:t>
      </w:r>
      <w:r>
        <w:rPr/>
        <w:t xml:space="preserve"> assist the department with these determinations by providing any data and information in the possession of the department of natural resources on public forestlands, broken out by county and legal description, including a detailed map of each county showing the location of the described lands. The data and information </w:t>
      </w:r>
      <w:r>
        <w:t>((</w:t>
      </w:r>
      <w:r>
        <w:rPr>
          <w:strike/>
        </w:rPr>
        <w:t xml:space="preserve">shall</w:t>
      </w:r>
      <w:r>
        <w:t>))</w:t>
      </w:r>
      <w:r>
        <w:rPr/>
        <w:t xml:space="preserve"> </w:t>
      </w:r>
      <w:r>
        <w:rPr>
          <w:u w:val="single"/>
        </w:rPr>
        <w:t xml:space="preserve">must</w:t>
      </w:r>
      <w:r>
        <w:rPr/>
        <w:t xml:space="preserve"> be provided to the department by July 15th of each year. In addition, the department may contract with other parties to provide data or assistance necessary to implement this section.</w:t>
      </w:r>
    </w:p>
    <w:p>
      <w:pPr>
        <w:spacing w:before="0" w:after="0" w:line="408" w:lineRule="exact"/>
        <w:ind w:left="0" w:right="0" w:firstLine="576"/>
        <w:jc w:val="left"/>
      </w:pPr>
      <w:r>
        <w:rPr/>
        <w:t xml:space="preserve">(2) To accommodate the phase-in of the county forest excise tax on the harvest of timber from public lands as provided in RCW 84.33.051, the department </w:t>
      </w:r>
      <w:r>
        <w:t>((</w:t>
      </w:r>
      <w:r>
        <w:rPr>
          <w:strike/>
        </w:rPr>
        <w:t xml:space="preserve">shall</w:t>
      </w:r>
      <w:r>
        <w:t>))</w:t>
      </w:r>
      <w:r>
        <w:rPr/>
        <w:t xml:space="preserve"> </w:t>
      </w:r>
      <w:r>
        <w:rPr>
          <w:u w:val="single"/>
        </w:rPr>
        <w:t xml:space="preserve">must</w:t>
      </w:r>
      <w:r>
        <w:rPr/>
        <w:t xml:space="preserve"> adjust its actual estimates of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reduce its estimates for the following years by the following amounts:</w:t>
      </w:r>
    </w:p>
    <w:p>
      <w:pPr>
        <w:spacing w:before="0" w:after="0" w:line="408" w:lineRule="exact"/>
        <w:ind w:left="0" w:right="0" w:firstLine="576"/>
        <w:jc w:val="left"/>
      </w:pPr>
      <w:r>
        <w:rPr/>
        <w:t xml:space="preserve">(a) For calendar year 2005, 70 percent;</w:t>
      </w:r>
    </w:p>
    <w:p>
      <w:pPr>
        <w:spacing w:before="0" w:after="0" w:line="408" w:lineRule="exact"/>
        <w:ind w:left="0" w:right="0" w:firstLine="576"/>
        <w:jc w:val="left"/>
      </w:pPr>
      <w:r>
        <w:rPr/>
        <w:t xml:space="preserve">(b) For calendar year 2006, 62.5 percent;</w:t>
      </w:r>
    </w:p>
    <w:p>
      <w:pPr>
        <w:spacing w:before="0" w:after="0" w:line="408" w:lineRule="exact"/>
        <w:ind w:left="0" w:right="0" w:firstLine="576"/>
        <w:jc w:val="left"/>
      </w:pPr>
      <w:r>
        <w:rPr/>
        <w:t xml:space="preserve">(c) For calendar year 2007, 55 percent;</w:t>
      </w:r>
    </w:p>
    <w:p>
      <w:pPr>
        <w:spacing w:before="0" w:after="0" w:line="408" w:lineRule="exact"/>
        <w:ind w:left="0" w:right="0" w:firstLine="576"/>
        <w:jc w:val="left"/>
      </w:pPr>
      <w:r>
        <w:rPr/>
        <w:t xml:space="preserve">(d) For calendar year 2008, 47.5 percent;</w:t>
      </w:r>
    </w:p>
    <w:p>
      <w:pPr>
        <w:spacing w:before="0" w:after="0" w:line="408" w:lineRule="exact"/>
        <w:ind w:left="0" w:right="0" w:firstLine="576"/>
        <w:jc w:val="left"/>
      </w:pPr>
      <w:r>
        <w:rPr/>
        <w:t xml:space="preserve">(e) For calendar year 2009, 40 percent;</w:t>
      </w:r>
    </w:p>
    <w:p>
      <w:pPr>
        <w:spacing w:before="0" w:after="0" w:line="408" w:lineRule="exact"/>
        <w:ind w:left="0" w:right="0" w:firstLine="576"/>
        <w:jc w:val="left"/>
      </w:pPr>
      <w:r>
        <w:rPr/>
        <w:t xml:space="preserve">(f) For calendar year 2010, 32.5 percent;</w:t>
      </w:r>
    </w:p>
    <w:p>
      <w:pPr>
        <w:spacing w:before="0" w:after="0" w:line="408" w:lineRule="exact"/>
        <w:ind w:left="0" w:right="0" w:firstLine="576"/>
        <w:jc w:val="left"/>
      </w:pPr>
      <w:r>
        <w:rPr/>
        <w:t xml:space="preserve">(g) For calendar year 2011, 22.5 percent;</w:t>
      </w:r>
    </w:p>
    <w:p>
      <w:pPr>
        <w:spacing w:before="0" w:after="0" w:line="408" w:lineRule="exact"/>
        <w:ind w:left="0" w:right="0" w:firstLine="576"/>
        <w:jc w:val="left"/>
      </w:pPr>
      <w:r>
        <w:rPr/>
        <w:t xml:space="preserve">(h) For calendar year 2012, 15 percent;</w:t>
      </w:r>
    </w:p>
    <w:p>
      <w:pPr>
        <w:spacing w:before="0" w:after="0" w:line="408" w:lineRule="exact"/>
        <w:ind w:left="0" w:right="0" w:firstLine="576"/>
        <w:jc w:val="left"/>
      </w:pPr>
      <w:r>
        <w:rPr/>
        <w:t xml:space="preserve">(i) For calendar year 2013, 7.5 percent; and</w:t>
      </w:r>
    </w:p>
    <w:p>
      <w:pPr>
        <w:spacing w:before="0" w:after="0" w:line="408" w:lineRule="exact"/>
        <w:ind w:left="0" w:right="0" w:firstLine="576"/>
        <w:jc w:val="left"/>
      </w:pPr>
      <w:r>
        <w:rPr/>
        <w:t xml:space="preserve">(j) For calendar year 2014 and thereafter, the department </w:t>
      </w:r>
      <w:r>
        <w:t>((</w:t>
      </w:r>
      <w:r>
        <w:rPr>
          <w:strike/>
        </w:rPr>
        <w:t xml:space="preserve">shall</w:t>
      </w:r>
      <w:r>
        <w:t>))</w:t>
      </w:r>
      <w:r>
        <w:rPr/>
        <w:t xml:space="preserve"> </w:t>
      </w:r>
      <w:r>
        <w:rPr>
          <w:u w:val="single"/>
        </w:rPr>
        <w:t xml:space="preserve">may</w:t>
      </w:r>
      <w:r>
        <w:rPr/>
        <w:t xml:space="preserve"> not reduce its estimates of the number of acres of public forestland that are available for timber harvesting.</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Electronic communication of confidential property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chapter </w:t>
      </w:r>
      <w:r>
        <w:t xml:space="preserve">84</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may provide electronically any assessment, notice, or other information that is subject to the confidentiality provisions of RCW 84.08.210 or 84.40.340, to any person authorized to receive the information.</w:t>
      </w:r>
    </w:p>
    <w:p>
      <w:pPr>
        <w:spacing w:before="0" w:after="0" w:line="408" w:lineRule="exact"/>
        <w:ind w:left="0" w:right="0" w:firstLine="576"/>
        <w:jc w:val="left"/>
      </w:pPr>
      <w:r>
        <w:rPr/>
        <w:t xml:space="preserve">(2) The department must use methods reasonably designed to protect information provided electronically as authorized in subsection (1) of this section from unauthorized disclosure. However, the provisions of this subsection (2) may be waived by a taxpayer. The waiver must be in writing and may be provided to the department electronically. A waiver continues until revoked in writing by the taxpayer. Such revocation may be provided to the department electronically in a manner provided or approved by the department.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part I of this act takes effect January 1, 2018.</w:t>
      </w:r>
    </w:p>
    <w:p>
      <w:pPr>
        <w:spacing w:before="0" w:after="0" w:line="408" w:lineRule="exact"/>
        <w:ind w:left="0" w:right="0" w:firstLine="576"/>
        <w:jc w:val="left"/>
      </w:pPr>
      <w:r>
        <w:rPr/>
        <w:t xml:space="preserve">(2) Section 102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 of this act takes effect January 1, 2018.</w:t>
      </w:r>
    </w:p>
    <w:p/>
    <w:p>
      <w:pPr>
        <w:jc w:val="center"/>
      </w:pPr>
      <w:r>
        <w:rPr>
          <w:b/>
        </w:rPr>
        <w:t>--- END ---</w:t>
      </w:r>
    </w:p>
    <w:sectPr>
      <w:pgNumType w:start="1"/>
      <w:footerReference xmlns:r="http://schemas.openxmlformats.org/officeDocument/2006/relationships" r:id="Raa6a29215a4a40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a4264ba7e2455d" /><Relationship Type="http://schemas.openxmlformats.org/officeDocument/2006/relationships/footer" Target="/word/footer.xml" Id="Raa6a29215a4a4038" /></Relationships>
</file>