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87f600ac8480d" /></Relationships>
</file>

<file path=word/document.xml><?xml version="1.0" encoding="utf-8"?>
<w:document xmlns:w="http://schemas.openxmlformats.org/wordprocessingml/2006/main">
  <w:body>
    <w:p>
      <w:r>
        <w:t>S-0932.2</w:t>
      </w:r>
    </w:p>
    <w:p>
      <w:pPr>
        <w:jc w:val="center"/>
      </w:pPr>
      <w:r>
        <w:t>_______________________________________________</w:t>
      </w:r>
    </w:p>
    <w:p/>
    <w:p>
      <w:pPr>
        <w:jc w:val="center"/>
      </w:pPr>
      <w:r>
        <w:rPr>
          <w:b/>
        </w:rPr>
        <w:t>SENATE BILL 5530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and Braun</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labor standards for employees in certain counties; amending RCW 49.46.020, 49.46.210, and 49.46.800; adding new sections to chapter 49.46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Beginning January 1, 2017, and until January 1, 2018, every qualifying employer shall pay to each of his or her employees who has reached the age of eighteen years wages at a rate of not less than nine dollars and fifty-three cents per hour.</w:t>
      </w:r>
    </w:p>
    <w:p>
      <w:pPr>
        <w:spacing w:before="0" w:after="0" w:line="408" w:lineRule="exact"/>
        <w:ind w:left="0" w:right="0" w:firstLine="576"/>
        <w:jc w:val="left"/>
      </w:pPr>
      <w:r>
        <w:rPr/>
        <w:t xml:space="preserve">(2)(a) Beginning on January 1, 2018, and each following January 1st as set forth under (b) of this subsection, every qualifying employer shall pay to each of his or her employees who has reached the age of eighteen years wages at a rate not less than the amount established under (b) of this subsection.</w:t>
      </w:r>
    </w:p>
    <w:p>
      <w:pPr>
        <w:spacing w:before="0" w:after="0" w:line="408" w:lineRule="exact"/>
        <w:ind w:left="0" w:right="0" w:firstLine="576"/>
        <w:jc w:val="left"/>
      </w:pPr>
      <w:r>
        <w:rPr/>
        <w:t xml:space="preserve">(b) On September 30, 2017,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The provisions of RCW 49.46.020 (1) through (4), 49.46.210, and 49.46.800 do not apply to employees of a qualifying employer.</w:t>
      </w:r>
    </w:p>
    <w:p>
      <w:pPr>
        <w:spacing w:before="0" w:after="0" w:line="408" w:lineRule="exact"/>
        <w:ind w:left="0" w:right="0" w:firstLine="576"/>
        <w:jc w:val="left"/>
      </w:pPr>
      <w:r>
        <w:rPr/>
        <w:t xml:space="preserve">(4) For purposes of this section, "qualifying employer" means any employer located in a county with a population less than one million five hundred thousand people.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(Initiative Measure No. 1433)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0" w:after="0" w:line="408" w:lineRule="exact"/>
        <w:ind w:left="0" w:right="0" w:firstLine="576"/>
        <w:jc w:val="left"/>
      </w:pPr>
      <w:r>
        <w:rPr>
          <w:u w:val="single"/>
        </w:rPr>
        <w:t xml:space="preserve">(6) Subsections (1) through (4) of this section do not apply to employees of a qualifying employer,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2017 c 2 s 5 (Initiative Measure No. 1433) are each amended to read as follows:</w:t>
      </w:r>
    </w:p>
    <w:p>
      <w:pPr>
        <w:spacing w:before="0" w:after="0" w:line="408" w:lineRule="exact"/>
        <w:ind w:left="0" w:right="0" w:firstLine="576"/>
        <w:jc w:val="left"/>
      </w:pPr>
      <w:r>
        <w:rPr/>
        <w:t xml:space="preserve">(1) Beginning January 1, 2018,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 This section does not apply to employees of a qualifying employer,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800</w:t>
      </w:r>
      <w:r>
        <w:rPr/>
        <w:t xml:space="preserve"> and 2017 c 2 s 6 (Initiative Measure No. 1433) are each amended to read as follows:</w:t>
      </w:r>
    </w:p>
    <w:p>
      <w:pPr>
        <w:spacing w:before="0" w:after="0" w:line="408" w:lineRule="exact"/>
        <w:ind w:left="0" w:right="0" w:firstLine="576"/>
        <w:jc w:val="left"/>
      </w:pPr>
      <w:r>
        <w:rPr/>
        <w:t xml:space="preserve">(1) Beginning January 1, 2017, all existing rights and remedies available under state or local law for enforcement of the minimum wage shall be applicable to enforce all of the rights established under chapter 2, Laws of 2017.</w:t>
      </w:r>
    </w:p>
    <w:p>
      <w:pPr>
        <w:spacing w:before="0" w:after="0" w:line="408" w:lineRule="exact"/>
        <w:ind w:left="0" w:right="0" w:firstLine="576"/>
        <w:jc w:val="left"/>
      </w:pPr>
      <w:r>
        <w:rPr/>
        <w:t xml:space="preserve">(2) The state shall pay individual providers, as defined in RCW 74.39A.240, in accordance with the minimum wage, overtime, and paid sick leave requirements of this chapter.</w:t>
      </w:r>
    </w:p>
    <w:p>
      <w:pPr>
        <w:spacing w:before="0" w:after="0" w:line="408" w:lineRule="exact"/>
        <w:ind w:left="0" w:right="0" w:firstLine="576"/>
        <w:jc w:val="left"/>
      </w:pPr>
      <w:r>
        <w:rPr>
          <w:u w:val="single"/>
        </w:rPr>
        <w:t xml:space="preserve">(3) This section does not apply to employees of a qualifying employer,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Chapter . . ., Laws of 2017 (this act) applies retroactively to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2019.</w:t>
      </w:r>
    </w:p>
    <w:p/>
    <w:p>
      <w:pPr>
        <w:jc w:val="center"/>
      </w:pPr>
      <w:r>
        <w:rPr>
          <w:b/>
        </w:rPr>
        <w:t>--- END ---</w:t>
      </w:r>
    </w:p>
    <w:sectPr>
      <w:pgNumType w:start="1"/>
      <w:footerReference xmlns:r="http://schemas.openxmlformats.org/officeDocument/2006/relationships" r:id="R15ec8d87a0e243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c4162b8cf40f8" /><Relationship Type="http://schemas.openxmlformats.org/officeDocument/2006/relationships/footer" Target="/word/footer.xml" Id="R15ec8d87a0e24363" /></Relationships>
</file>