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5408ef7294bc6" /></Relationships>
</file>

<file path=word/document.xml><?xml version="1.0" encoding="utf-8"?>
<w:document xmlns:w="http://schemas.openxmlformats.org/wordprocessingml/2006/main">
  <w:body>
    <w:p>
      <w:r>
        <w:t>S-3907.1</w:t>
      </w:r>
    </w:p>
    <w:p>
      <w:pPr>
        <w:jc w:val="center"/>
      </w:pPr>
      <w:r>
        <w:t>_______________________________________________</w:t>
      </w:r>
    </w:p>
    <w:p/>
    <w:p>
      <w:pPr>
        <w:jc w:val="center"/>
      </w:pPr>
      <w:r>
        <w:rPr>
          <w:b/>
        </w:rPr>
        <w:t>SUBSTITUTE SENATE BILL 5689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Wellman, Saldaña, Nelson, Keiser, Hasegawa, McCoy, Carlyle, Pedersen, Chase, Ranker, Conway, Darneille, and Kuderer)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"Civil immigration warrant" means any warrant for a violation of federal civil immigration law, and includes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or United States customs and border protection, or any division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w:t>
      </w:r>
      <w:r>
        <w:rPr/>
        <w:t xml:space="preserve">"Health facility" has the same meaning as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that a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I-247D.</w:t>
      </w:r>
    </w:p>
    <w:p>
      <w:pPr>
        <w:spacing w:before="0" w:after="0" w:line="408" w:lineRule="exact"/>
        <w:ind w:left="0" w:right="0" w:firstLine="576"/>
        <w:jc w:val="left"/>
      </w:pPr>
      <w:r>
        <w:rPr/>
        <w:t xml:space="preserve">(5) "Immigration enforcement" includes any and all efforts to investigate, enforce, or assist in the investigation or enforcement of any federal civil immigration law, and also includes any and all efforts to investigate, enforce, or assist in the investigation or enforcement of any federal criminal immigration law that penalizes a person's presence in, entry, or reentry to, or employment in, the United States including, but not limited to, violations of Title 8 U.S.C. Secs. 1253, 1324c, 1325, or 1326.</w:t>
      </w:r>
    </w:p>
    <w:p>
      <w:pPr>
        <w:spacing w:before="0" w:after="0" w:line="408" w:lineRule="exact"/>
        <w:ind w:left="0" w:right="0" w:firstLine="576"/>
        <w:jc w:val="left"/>
      </w:pPr>
      <w:r>
        <w:rPr/>
        <w:t xml:space="preserve">(6) "Immigration or citizenship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(7)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(8)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(9) "Notification request" means a United States immigration and customs enforcement or a United States customs and border protection request that a local law enforcement agency inform either agency of the release date and time in advance of the public of an individual in its custody and includes, but is not limited to, the department of homeland security's form I-247N.</w:t>
      </w:r>
    </w:p>
    <w:p>
      <w:pPr>
        <w:spacing w:before="0" w:after="0" w:line="408" w:lineRule="exact"/>
        <w:ind w:left="0" w:right="0" w:firstLine="576"/>
        <w:jc w:val="left"/>
      </w:pPr>
      <w:r>
        <w:rPr/>
        <w:t xml:space="preserve">(10)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(11) "School police and security departments" includes police and security departments of charter schools, county offices of education, schools, school districts, and institutions of higher education as defined in RCW 28B.10.016.</w:t>
      </w:r>
    </w:p>
    <w:p>
      <w:pPr>
        <w:spacing w:before="0" w:after="0" w:line="408" w:lineRule="exact"/>
        <w:ind w:left="0" w:right="0" w:firstLine="576"/>
        <w:jc w:val="left"/>
      </w:pPr>
      <w:r>
        <w:rPr/>
        <w:t xml:space="preserve">(12) </w:t>
      </w:r>
      <w:r>
        <w:rPr/>
        <w:t xml:space="preserve">"State agency" has the same meaning as provided in RCW 7.60.005.</w:t>
      </w:r>
    </w:p>
    <w:p>
      <w:pPr>
        <w:spacing w:before="0" w:after="0" w:line="408" w:lineRule="exact"/>
        <w:ind w:left="0" w:right="0" w:firstLine="576"/>
        <w:jc w:val="left"/>
      </w:pPr>
      <w:r>
        <w:rPr/>
        <w:t xml:space="preserve">(13) "Transfer request" means a United States immigration and customs enforcement request that a local law enforcement agency facilitate the transfer of an individual in its custody to the United States immigration and customs enforcement or the United States customs and border protection and includes, but is not limited to, the department of homeland security's form I-247X.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steering committee shall be established within the department. The steering committee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skilled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committee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Members of the committee must select a chair from among the membership. The steering committee must meet at least six times a year and hold meetings in various locations throughout the state. Following each meeting, the committee must report to the governor on its status.</w:t>
      </w:r>
    </w:p>
    <w:p>
      <w:pPr>
        <w:spacing w:before="0" w:after="0" w:line="408" w:lineRule="exact"/>
        <w:ind w:left="0" w:right="0" w:firstLine="576"/>
        <w:jc w:val="left"/>
      </w:pPr>
      <w:r>
        <w:rPr/>
        <w:t xml:space="preserve">(3) In addition to the duties and powers described in RCW 43.330.040, it is the director's duty to provide support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attorney general, in consultation with the appropriate stakeholders, must publish model policies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 within three months after the effective date of this section. All public schools, health facilities operated by the state or a political subdivision of the state, and courthouses must implement the model policy, or an equivalent policy. All other organizations and entities that provide services related to physical or mental health and wellness, education, or access to justice, are encouraged to adopt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All state agencies must, within six months after the effective date of this section, review their confidentiality policies and identify any changes necessary to ensure that information collected from individuals is limited to that necessary to perform agency duties and is not used or disclosed for any other purpose. Any necessary changes to those policies must be made as expeditiously as possible, consistent with agency or department procedures. These policies must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must serve, all Washington residents without regard to immigration or citizenship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unconstitutional or illegal registration or surveillance programs or any other unconstitutional or illegal laws, rules, or policies that target Washington residents on the basis of race, religion, immigration, or citizenship status, or national or ethnic origin. Any state agency or department, including law enforcement, may not make databases available to anyone or any entity for the purpose of immigration enforcement or investigation or enforcement of any federal program requiring registration of individuals on the basis of race, religion, immigration, or citizenship status, or national or ethnic origin. Any agreements in existence on the effective date of this section that make any agency or department databases available that are in conflict with the terms of this section are terminated on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law enforcement agencies and school police and security departments may not use agency or department funds, facilities, property, equipment, or personnel to investigate, interrogate, detain, detect, or arrest persons for immigration enforcement purposes including, but not limited to, any of the following:</w:t>
      </w:r>
    </w:p>
    <w:p>
      <w:pPr>
        <w:spacing w:before="0" w:after="0" w:line="408" w:lineRule="exact"/>
        <w:ind w:left="0" w:right="0" w:firstLine="576"/>
        <w:jc w:val="left"/>
      </w:pPr>
      <w:r>
        <w:rPr/>
        <w:t xml:space="preserve">(a) Inquire into or collect information about an individual's immigration or citizenship status, or place of birth;</w:t>
      </w:r>
    </w:p>
    <w:p>
      <w:pPr>
        <w:spacing w:before="0" w:after="0" w:line="408" w:lineRule="exact"/>
        <w:ind w:left="0" w:right="0" w:firstLine="576"/>
        <w:jc w:val="left"/>
      </w:pPr>
      <w:r>
        <w:rPr/>
        <w:t xml:space="preserve">(b) Respond to notification and transfer requests from federal immigration authorities;</w:t>
      </w:r>
    </w:p>
    <w:p>
      <w:pPr>
        <w:spacing w:before="0" w:after="0" w:line="408" w:lineRule="exact"/>
        <w:ind w:left="0" w:right="0" w:firstLine="576"/>
        <w:jc w:val="left"/>
      </w:pPr>
      <w:r>
        <w:rPr/>
        <w:t xml:space="preserve">(c) Respond to requests for </w:t>
      </w:r>
      <w:r>
        <w:rPr/>
        <w:t xml:space="preserve">nonpublicly</w:t>
      </w:r>
      <w:r>
        <w:rPr/>
        <w:t xml:space="preserve"> available personal information about an individual including, but not limited to, information about the person's release date, home address, or work address for immigration enforcement purposes;</w:t>
      </w:r>
    </w:p>
    <w:p>
      <w:pPr>
        <w:spacing w:before="0" w:after="0" w:line="408" w:lineRule="exact"/>
        <w:ind w:left="0" w:right="0" w:firstLine="576"/>
        <w:jc w:val="left"/>
      </w:pPr>
      <w:r>
        <w:rPr/>
        <w:t xml:space="preserve">(d) Make arrests based on civil immigration warrants;</w:t>
      </w:r>
    </w:p>
    <w:p>
      <w:pPr>
        <w:spacing w:before="0" w:after="0" w:line="408" w:lineRule="exact"/>
        <w:ind w:left="0" w:right="0" w:firstLine="576"/>
        <w:jc w:val="left"/>
      </w:pPr>
      <w:r>
        <w:rPr/>
        <w:t xml:space="preserve">(e) Give federal immigration authorities access to interview individuals in agency or department custody for immigration enforcement purposes;</w:t>
      </w:r>
    </w:p>
    <w:p>
      <w:pPr>
        <w:spacing w:before="0" w:after="0" w:line="408" w:lineRule="exact"/>
        <w:ind w:left="0" w:right="0" w:firstLine="576"/>
        <w:jc w:val="left"/>
      </w:pPr>
      <w:r>
        <w:rPr/>
        <w:t xml:space="preserve">(f) Perform the functions of an immigration officer, whether pursuant to Title 8 U.S.C. Sec. 1357(g) or any other law, regulation, or policy, whether formal or informal;</w:t>
      </w:r>
    </w:p>
    <w:p>
      <w:pPr>
        <w:spacing w:before="0" w:after="0" w:line="408" w:lineRule="exact"/>
        <w:ind w:left="0" w:right="0" w:firstLine="576"/>
        <w:jc w:val="left"/>
      </w:pPr>
      <w:r>
        <w:rPr/>
        <w:t xml:space="preserve">(g) Deny services, benefits, privileges, or opportunities to individuals in custody, or under community custody or probation status, on the basis of the presence of an immigration detainer, hold, notification request, or civil immigration warrant; or</w:t>
      </w:r>
    </w:p>
    <w:p>
      <w:pPr>
        <w:spacing w:before="0" w:after="0" w:line="408" w:lineRule="exact"/>
        <w:ind w:left="0" w:right="0" w:firstLine="576"/>
        <w:jc w:val="left"/>
      </w:pPr>
      <w:r>
        <w:rPr/>
        <w:t xml:space="preserve">(h) Place peace officers under the supervision of federal agencies or employ peace officers deputized as special federal officers or special federal deputies, except to the extent those peace officers remain subject to Washington law governing conduct of peace officers and the policies of the employing agency.</w:t>
      </w:r>
    </w:p>
    <w:p>
      <w:pPr>
        <w:spacing w:before="0" w:after="0" w:line="408" w:lineRule="exact"/>
        <w:ind w:left="0" w:right="0" w:firstLine="576"/>
        <w:jc w:val="left"/>
      </w:pPr>
      <w:r>
        <w:rPr/>
        <w:t xml:space="preserve">(2) Notwithstanding any other provision of law, state or local law enforcement agencies or school police or security departments may not transfer an individual to federal immigration authorities for purposes of immigration enforcement or detain an individual at the request of federal immigration authorities for purposes of immigration enforcement absent a judicial warrant establishing probable cause to believe that the person has committed a criminal offense. This subsection does not limit the scope of subsection (1) of this section.</w:t>
      </w:r>
    </w:p>
    <w:p>
      <w:pPr>
        <w:spacing w:before="0" w:after="0" w:line="408" w:lineRule="exact"/>
        <w:ind w:left="0" w:right="0" w:firstLine="576"/>
        <w:jc w:val="left"/>
      </w:pPr>
      <w:r>
        <w:rPr/>
        <w:t xml:space="preserve">(3) Nothing in this section prevents a state agency or department or any state or local law enforcement agency, including school police or security departments, from responding to a request from federal immigration authorities for information about a specific person's previous criminal arrests or convictions where otherwise permitted by state law or from responding to a lawful subpoena.</w:t>
      </w:r>
    </w:p>
    <w:p>
      <w:pPr>
        <w:spacing w:before="0" w:after="0" w:line="408" w:lineRule="exact"/>
        <w:ind w:left="0" w:right="0" w:firstLine="576"/>
        <w:jc w:val="left"/>
      </w:pPr>
      <w:r>
        <w:rPr/>
        <w:t xml:space="preserve">(4) Nothing in this section prohibits or restricts any government entity or official from sending to, or receiving from federal immigration authorities, information regarding the citizenship or immigration status, lawful or unlawful, of an individual pursuant to Title 8 U.S.C. Secs. 1373 and 1644.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Washington working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b175ec03814a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aadaf159d4fb4" /><Relationship Type="http://schemas.openxmlformats.org/officeDocument/2006/relationships/footer" Target="/word/footer.xml" Id="Re0b175ec03814a38" /></Relationships>
</file>