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6c6c167a54764" /></Relationships>
</file>

<file path=word/document.xml><?xml version="1.0" encoding="utf-8"?>
<w:document xmlns:w="http://schemas.openxmlformats.org/wordprocessingml/2006/main">
  <w:body>
    <w:p>
      <w:r>
        <w:t>S-1571.2</w:t>
      </w:r>
    </w:p>
    <w:p>
      <w:pPr>
        <w:jc w:val="center"/>
      </w:pPr>
      <w:r>
        <w:t>_______________________________________________</w:t>
      </w:r>
    </w:p>
    <w:p/>
    <w:p>
      <w:pPr>
        <w:jc w:val="center"/>
      </w:pPr>
      <w:r>
        <w:rPr>
          <w:b/>
        </w:rPr>
        <w:t>SUBSTITUTE SENATE BILL 5713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Higher Education (originally sponsored by Senators Palumbo, Wilson, Zeiger, and King)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skilled worker outreach, recruitment, and career awareness training program;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or nongovernment entity or organization that offers, or plans to offer, a skilled worker awareness training program and that has partnered with industry to offer or fund a skilled worker awareness training program.</w:t>
      </w:r>
    </w:p>
    <w:p>
      <w:pPr>
        <w:spacing w:before="0" w:after="0" w:line="408" w:lineRule="exact"/>
        <w:ind w:left="0" w:right="0" w:firstLine="576"/>
        <w:jc w:val="left"/>
      </w:pPr>
      <w:r>
        <w:rPr/>
        <w:t xml:space="preserve">(3) "Grant program" means the skilled worker outreach, recruitment, and career awareness training program.</w:t>
      </w:r>
    </w:p>
    <w:p>
      <w:pPr>
        <w:spacing w:before="0" w:after="0" w:line="408" w:lineRule="exact"/>
        <w:ind w:left="0" w:right="0" w:firstLine="576"/>
        <w:jc w:val="left"/>
      </w:pPr>
      <w:r>
        <w:rPr/>
        <w:t xml:space="preserve">(4) "Grant review committee" means the skilled worker outreach, recruitment, and career awareness training program review committee as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awareness training program" means an accredited educational, occupational education, state-approved preapprenticeship, apprenticeship, or similar training program that:</w:t>
      </w:r>
    </w:p>
    <w:p>
      <w:pPr>
        <w:spacing w:before="0" w:after="0" w:line="408" w:lineRule="exact"/>
        <w:ind w:left="0" w:right="0" w:firstLine="576"/>
        <w:jc w:val="left"/>
      </w:pPr>
      <w:r>
        <w:rPr/>
        <w:t xml:space="preserve">(a) Trains or retrains individuals to perform a skill that is needed in the workforce;</w:t>
      </w:r>
    </w:p>
    <w:p>
      <w:pPr>
        <w:spacing w:before="0" w:after="0" w:line="408" w:lineRule="exact"/>
        <w:ind w:left="0" w:right="0" w:firstLine="576"/>
        <w:jc w:val="left"/>
      </w:pPr>
      <w:r>
        <w:rPr/>
        <w:t xml:space="preserve">(b) Awards an industry or state recognized certificate, credential, associate degree, professional license, or similar evidence of achievement upon completion of the program; and</w:t>
      </w:r>
    </w:p>
    <w:p>
      <w:pPr>
        <w:spacing w:before="0" w:after="0" w:line="408" w:lineRule="exact"/>
        <w:ind w:left="0" w:right="0" w:firstLine="576"/>
        <w:jc w:val="left"/>
      </w:pPr>
      <w:r>
        <w:rPr/>
        <w:t xml:space="preserve">(c) Does not include an educational program that awards a bachelor's or higher degree upon completion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skilled worker outreach, recruitment, and career awareness training program is created. The purpose of the grant program is to increase the state's skilled workforce by awarding matching grants to eligible applicants to:</w:t>
      </w:r>
    </w:p>
    <w:p>
      <w:pPr>
        <w:spacing w:before="0" w:after="0" w:line="408" w:lineRule="exact"/>
        <w:ind w:left="0" w:right="0" w:firstLine="576"/>
        <w:jc w:val="left"/>
      </w:pPr>
      <w:r>
        <w:rPr/>
        <w:t xml:space="preserve">(1) Engage in outreach and recruiting efforts to increase enrollment in and completion of skilled worker awareness training programs and, by partnering with business and industry, to determine current, future, and critical workforce needs; and</w:t>
      </w:r>
    </w:p>
    <w:p>
      <w:pPr>
        <w:spacing w:before="0" w:after="0" w:line="408" w:lineRule="exact"/>
        <w:ind w:left="0" w:right="0" w:firstLine="576"/>
        <w:jc w:val="left"/>
      </w:pPr>
      <w:r>
        <w:rPr/>
        <w:t xml:space="preserve">(2) Provide skilled worker awareness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with an existing skilled worker awareness training program or that is planning to offer a skilled worker awareness training program must include, at a minimum, the following information in its application:</w:t>
      </w:r>
    </w:p>
    <w:p>
      <w:pPr>
        <w:spacing w:before="0" w:after="0" w:line="408" w:lineRule="exact"/>
        <w:ind w:left="0" w:right="0" w:firstLine="576"/>
        <w:jc w:val="left"/>
      </w:pPr>
      <w:r>
        <w:rPr/>
        <w:t xml:space="preserve">(a) A description of how the matching grant will be used to recruit participants to and provide an outreach plan for its existing or proposed skilled worker awareness training program;</w:t>
      </w:r>
    </w:p>
    <w:p>
      <w:pPr>
        <w:spacing w:before="0" w:after="0" w:line="408" w:lineRule="exact"/>
        <w:ind w:left="0" w:right="0" w:firstLine="576"/>
        <w:jc w:val="left"/>
      </w:pPr>
      <w:r>
        <w:rPr/>
        <w:t xml:space="preserve">(b) A description of the skilled worker awareness training program it plans to offer or offers, including the location of the program, the particular skills taught, and if an existing program, the number of years it has been in operation;</w:t>
      </w:r>
    </w:p>
    <w:p>
      <w:pPr>
        <w:spacing w:before="0" w:after="0" w:line="408" w:lineRule="exact"/>
        <w:ind w:left="0" w:right="0" w:firstLine="576"/>
        <w:jc w:val="left"/>
      </w:pPr>
      <w:r>
        <w:rPr/>
        <w:t xml:space="preserve">(c) Past, current, and projected enrollment in the skilled worker awareness training program, and if an existing program, the estimated increases in enrollment;</w:t>
      </w:r>
    </w:p>
    <w:p>
      <w:pPr>
        <w:spacing w:before="0" w:after="0" w:line="408" w:lineRule="exact"/>
        <w:ind w:left="0" w:right="0" w:firstLine="576"/>
        <w:jc w:val="left"/>
      </w:pPr>
      <w:r>
        <w:rPr/>
        <w:t xml:space="preserve">(d) If an existing skilled worker awareness training program, a comparison of the number of participants who enroll in the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planned or existing skilled worker awareness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program participants will have the opportunity to earn income or credit hours;</w:t>
      </w:r>
    </w:p>
    <w:p>
      <w:pPr>
        <w:spacing w:before="0" w:after="0" w:line="408" w:lineRule="exact"/>
        <w:ind w:left="0" w:right="0" w:firstLine="576"/>
        <w:jc w:val="left"/>
      </w:pPr>
      <w:r>
        <w:rPr/>
        <w:t xml:space="preserve">(g) Costs or the anticipated costs to operate the skilled worker awareness training program;</w:t>
      </w:r>
    </w:p>
    <w:p>
      <w:pPr>
        <w:spacing w:before="0" w:after="0" w:line="408" w:lineRule="exact"/>
        <w:ind w:left="0" w:right="0" w:firstLine="576"/>
        <w:jc w:val="left"/>
      </w:pPr>
      <w:r>
        <w:rPr/>
        <w:t xml:space="preserve">(h) Resources that the eligible applicant will commit in matching dollars if a matching grant is awarded, and if the skilled worker awareness training program already exists, existing resources that the eligible applicant has invested in recruiting, outreach, and funding of its skilled worker awareness training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twelve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employment security;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workforce training and education coordinating board;</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Two representatives from business;</w:t>
      </w:r>
    </w:p>
    <w:p>
      <w:pPr>
        <w:spacing w:before="0" w:after="0" w:line="408" w:lineRule="exact"/>
        <w:ind w:left="0" w:right="0" w:firstLine="576"/>
        <w:jc w:val="left"/>
      </w:pPr>
      <w:r>
        <w:rPr/>
        <w:t xml:space="preserve">(g) Two representatives from labor; and</w:t>
      </w:r>
    </w:p>
    <w:p>
      <w:pPr>
        <w:spacing w:before="0" w:after="0" w:line="408" w:lineRule="exact"/>
        <w:ind w:left="0" w:right="0" w:firstLine="576"/>
        <w:jc w:val="left"/>
      </w:pPr>
      <w:r>
        <w:rPr/>
        <w:t xml:space="preserve">(h)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have the best potential to:</w:t>
      </w:r>
    </w:p>
    <w:p>
      <w:pPr>
        <w:spacing w:before="0" w:after="0" w:line="408" w:lineRule="exact"/>
        <w:ind w:left="0" w:right="0" w:firstLine="576"/>
        <w:jc w:val="left"/>
      </w:pPr>
      <w:r>
        <w:rPr/>
        <w:t xml:space="preserve">(a) Reach a broad diverse audience through their recruitment and outreach efforts;</w:t>
      </w:r>
    </w:p>
    <w:p>
      <w:pPr>
        <w:spacing w:before="0" w:after="0" w:line="408" w:lineRule="exact"/>
        <w:ind w:left="0" w:right="0" w:firstLine="576"/>
        <w:jc w:val="left"/>
      </w:pPr>
      <w:r>
        <w:rPr/>
        <w:t xml:space="preserve">(b) Significantly increase enrollment and completion of their skilled worker awareness training program;</w:t>
      </w:r>
    </w:p>
    <w:p>
      <w:pPr>
        <w:spacing w:before="0" w:after="0" w:line="408" w:lineRule="exact"/>
        <w:ind w:left="0" w:right="0" w:firstLine="576"/>
        <w:jc w:val="left"/>
      </w:pPr>
      <w:r>
        <w:rPr/>
        <w:t xml:space="preserve">(c) Fill existing needs for skilled workers in the market;</w:t>
      </w:r>
    </w:p>
    <w:p>
      <w:pPr>
        <w:spacing w:before="0" w:after="0" w:line="408" w:lineRule="exact"/>
        <w:ind w:left="0" w:right="0" w:firstLine="576"/>
        <w:jc w:val="left"/>
      </w:pPr>
      <w:r>
        <w:rPr/>
        <w:t xml:space="preserve">(d) Have demonstrated the following, prioritized in the following order:</w:t>
      </w:r>
    </w:p>
    <w:p>
      <w:pPr>
        <w:spacing w:before="0" w:after="0" w:line="408" w:lineRule="exact"/>
        <w:ind w:left="0" w:right="0" w:firstLine="576"/>
        <w:jc w:val="left"/>
      </w:pPr>
      <w:r>
        <w:rPr/>
        <w:t xml:space="preserve">(i)(A) That the eligible applicant will provide monetary contributions from its own resources; or</w:t>
      </w:r>
    </w:p>
    <w:p>
      <w:pPr>
        <w:spacing w:before="0" w:after="0" w:line="408" w:lineRule="exact"/>
        <w:ind w:left="0" w:right="0" w:firstLine="576"/>
        <w:jc w:val="left"/>
      </w:pPr>
      <w:r>
        <w:rPr/>
        <w:t xml:space="preserve">(B) That the eligible applicant has contributed its own resources in the form of monetary or in-kind matching contributions; and</w:t>
      </w:r>
    </w:p>
    <w:p>
      <w:pPr>
        <w:spacing w:before="0" w:after="0" w:line="408" w:lineRule="exact"/>
        <w:ind w:left="0" w:right="0" w:firstLine="576"/>
        <w:jc w:val="left"/>
      </w:pPr>
      <w:r>
        <w:rPr/>
        <w:t xml:space="preserve">(ii)(A) That the eligible applicant has secured an industry partner; or</w:t>
      </w:r>
    </w:p>
    <w:p>
      <w:pPr>
        <w:spacing w:before="0" w:after="0" w:line="408" w:lineRule="exact"/>
        <w:ind w:left="0" w:right="0" w:firstLine="576"/>
        <w:jc w:val="left"/>
      </w:pPr>
      <w:r>
        <w:rPr/>
        <w:t xml:space="preserve">(B) That the eligible applicant has secured from an industry partner a monetary or in-kind contribution, conditional job placement guarantees or articulation agreements, or that the industry partner has contributed other meaningful investment in skilled worker awareness training programs.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shall not use matching grants for tuition subsidies or to reduce tuition for a skilled worker awareness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quarterly report and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to provide outreach and recruit participants in its skilled worker awareness training program;</w:t>
      </w:r>
    </w:p>
    <w:p>
      <w:pPr>
        <w:spacing w:before="0" w:after="0" w:line="408" w:lineRule="exact"/>
        <w:ind w:left="0" w:right="0" w:firstLine="576"/>
        <w:jc w:val="left"/>
      </w:pPr>
      <w:r>
        <w:rPr/>
        <w:t xml:space="preserve">(b) The number of participants enrolled in and the number of participants who completed the skilled worker awareness training program, both before the matching grant was awarded and since the matching grant was received;</w:t>
      </w:r>
    </w:p>
    <w:p>
      <w:pPr>
        <w:spacing w:before="0" w:after="0" w:line="408" w:lineRule="exact"/>
        <w:ind w:left="0" w:right="0" w:firstLine="576"/>
        <w:jc w:val="left"/>
      </w:pPr>
      <w:r>
        <w:rPr/>
        <w:t xml:space="preserve">(c) The number of skilled worker awareness training participants who obtained employment in an industry for which the participant was trained under the program,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a skilled worker awareness training program offered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skilled worker awareness training program offered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shall assess current and future workforce needs and coordinate skilled worker awareness training and education programs throughout the state. The coordination must include:</w:t>
      </w:r>
    </w:p>
    <w:p>
      <w:pPr>
        <w:spacing w:before="0" w:after="0" w:line="408" w:lineRule="exact"/>
        <w:ind w:left="0" w:right="0" w:firstLine="576"/>
        <w:jc w:val="left"/>
      </w:pPr>
      <w:r>
        <w:rPr/>
        <w:t xml:space="preserve">(1) Identifying current, future, and critical workforce needs;</w:t>
      </w:r>
    </w:p>
    <w:p>
      <w:pPr>
        <w:spacing w:before="0" w:after="0" w:line="408" w:lineRule="exact"/>
        <w:ind w:left="0" w:right="0" w:firstLine="576"/>
        <w:jc w:val="left"/>
      </w:pPr>
      <w:r>
        <w:rPr/>
        <w:t xml:space="preserve">(2) Partnering with industry associations, labor/management programs, and businesses to assess and determine their workforce needs; and</w:t>
      </w:r>
    </w:p>
    <w:p>
      <w:pPr>
        <w:spacing w:before="0" w:after="0" w:line="408" w:lineRule="exact"/>
        <w:ind w:left="0" w:right="0" w:firstLine="576"/>
        <w:jc w:val="left"/>
      </w:pPr>
      <w:r>
        <w:rPr/>
        <w:t xml:space="preserve">(3) Coordinating with skilled worker awareness training program providers on skill sets being developed and the quality of applicants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career awareness training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career awareness training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72765cda8051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a821e174b4eba" /><Relationship Type="http://schemas.openxmlformats.org/officeDocument/2006/relationships/footer" Target="/word/footer.xml" Id="R72765cda8051418d" /></Relationships>
</file>