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5f6b21523e4507" /></Relationships>
</file>

<file path=word/document.xml><?xml version="1.0" encoding="utf-8"?>
<w:document xmlns:w="http://schemas.openxmlformats.org/wordprocessingml/2006/main">
  <w:body>
    <w:p>
      <w:r>
        <w:t>S-1289.1</w:t>
      </w:r>
    </w:p>
    <w:p>
      <w:pPr>
        <w:jc w:val="center"/>
      </w:pPr>
      <w:r>
        <w:t>_______________________________________________</w:t>
      </w:r>
    </w:p>
    <w:p/>
    <w:p>
      <w:pPr>
        <w:jc w:val="center"/>
      </w:pPr>
      <w:r>
        <w:rPr>
          <w:b/>
        </w:rPr>
        <w:t>SENATE BILL 5762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Hunt, Short, and Sheldon</w:t>
      </w:r>
    </w:p>
    <w:p/>
    <w:p>
      <w:r>
        <w:rPr>
          <w:t xml:space="preserve">Read first time 02/08/17.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the mercury-containing light stewardship program; and amending RCW 70.275.050, 70.275.040, 70.275.130, and 43.131.422.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2014 c 119 s 5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Beginning March 1, 2015, and each year thereafter, each stewardship organization shall pay to the department an annual fee equivalent to </w:t>
      </w:r>
      <w:r>
        <w:t>((</w:t>
      </w:r>
      <w:r>
        <w:rPr>
          <w:strike/>
        </w:rPr>
        <w:t xml:space="preserve">five</w:t>
      </w:r>
      <w:r>
        <w:t>))</w:t>
      </w:r>
      <w:r>
        <w:rPr/>
        <w:t xml:space="preserve"> </w:t>
      </w:r>
      <w:r>
        <w:rPr>
          <w:u w:val="single"/>
        </w:rPr>
        <w:t xml:space="preserve">two</w:t>
      </w:r>
      <w:r>
        <w:rPr/>
        <w:t xml:space="preserve"> thousand </w:t>
      </w:r>
      <w:r>
        <w:rPr>
          <w:u w:val="single"/>
        </w:rPr>
        <w:t xml:space="preserve">five hundred</w:t>
      </w:r>
      <w:r>
        <w:rPr/>
        <w:t xml:space="preserve"> dollars for each participating producer to cover the department's administrative and enforcement costs. The amount paid under this section must be deposited into the product stewardship programs account created in RCW 70.275.130.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040</w:t>
      </w:r>
      <w:r>
        <w:rPr/>
        <w:t xml:space="preserve"> and 2014 c 119 s 4 are each amended to read as follows:</w:t>
      </w:r>
    </w:p>
    <w:p>
      <w:pPr>
        <w:spacing w:before="0" w:after="0" w:line="408" w:lineRule="exact"/>
        <w:ind w:left="0" w:right="0" w:firstLine="576"/>
        <w:jc w:val="left"/>
      </w:pPr>
      <w:r>
        <w:rPr/>
        <w:t xml:space="preserve">(1)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p>
    <w:p>
      <w:pPr>
        <w:spacing w:before="0" w:after="0" w:line="408" w:lineRule="exact"/>
        <w:ind w:left="0" w:right="0" w:firstLine="576"/>
        <w:jc w:val="left"/>
      </w:pPr>
      <w:r>
        <w:rPr/>
        <w:t xml:space="preserve">(f) A description of the financing system required under RCW 70.275.050;</w:t>
      </w:r>
    </w:p>
    <w:p>
      <w:pPr>
        <w:spacing w:before="0" w:after="0" w:line="408" w:lineRule="exact"/>
        <w:ind w:left="0" w:right="0" w:firstLine="576"/>
        <w:jc w:val="left"/>
      </w:pPr>
      <w:r>
        <w:rPr/>
        <w:t xml:space="preserve">(g) How mercury and other hazardous substances will be handled for collection through final disposition;</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 site and at the department's headquarters.</w:t>
      </w:r>
    </w:p>
    <w:p>
      <w:pPr>
        <w:spacing w:before="0" w:after="0" w:line="408" w:lineRule="exact"/>
        <w:ind w:left="0" w:right="0" w:firstLine="576"/>
        <w:jc w:val="left"/>
      </w:pPr>
      <w:r>
        <w:rPr/>
        <w:t xml:space="preserve">(4) At least two years from the start of the product stewardship program and once every four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w:t>
      </w:r>
      <w:r>
        <w:rPr>
          <w:u w:val="single"/>
        </w:rPr>
        <w:t xml:space="preserve">once every three years</w:t>
      </w:r>
      <w:r>
        <w:rPr/>
        <w:t xml:space="preserve">.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The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mercury-containing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All plans and reports submitted to the department must be made available for public review, excluding sections determined to be confidential pursuant to RCW 43.21A.160, on the department's web site and at the department's headquarters.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130</w:t>
      </w:r>
      <w:r>
        <w:rPr/>
        <w:t xml:space="preserve"> and 2010 c 130 s 13 are each amended to read as follows:</w:t>
      </w:r>
    </w:p>
    <w:p>
      <w:pPr>
        <w:spacing w:before="0" w:after="0" w:line="408" w:lineRule="exact"/>
        <w:ind w:left="0" w:right="0" w:firstLine="576"/>
        <w:jc w:val="left"/>
      </w:pPr>
      <w:r>
        <w:rPr/>
        <w:t xml:space="preserve">The product stewardship programs account is created in the custody of the state treasurer. All funds received from producers under this chapter and penalties collected under this chapter must be deposited in the account. Expenditures from the account may be used only for administering this chapter. </w:t>
      </w:r>
      <w:r>
        <w:rPr>
          <w:u w:val="single"/>
        </w:rPr>
        <w:t xml:space="preserve">The department shall not retain fees in excess of the estimated amount necessary to cover the agency's administrative costs related to the mercury light stewardship program under this chapter. The department shall refund any fees collected in excess of those administrative costs to any approved stewardship organization under this chapter.</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422</w:t>
      </w:r>
      <w:r>
        <w:rPr/>
        <w:t xml:space="preserve"> and 2014 c 119 s 8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RCW 70.275.010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rPr/>
        <w:t xml:space="preserve">(2) RCW 70.275.020 (Definitions) and 2014 c 119 s 2 &amp; 2010 c 130 s 2;</w:t>
      </w:r>
    </w:p>
    <w:p>
      <w:pPr>
        <w:spacing w:before="0" w:after="0" w:line="408" w:lineRule="exact"/>
        <w:ind w:left="0" w:right="0" w:firstLine="576"/>
        <w:jc w:val="left"/>
      </w:pPr>
      <w:r>
        <w:rPr/>
        <w:t xml:space="preserve">(3) RCW 70.275.030 (Product stewardship program) and 2014 c 119 s 3 &amp; 2010 c 130 s 3;</w:t>
      </w:r>
    </w:p>
    <w:p>
      <w:pPr>
        <w:spacing w:before="0" w:after="0" w:line="408" w:lineRule="exact"/>
        <w:ind w:left="0" w:right="0" w:firstLine="576"/>
        <w:jc w:val="left"/>
      </w:pPr>
      <w:r>
        <w:rPr/>
        <w:t xml:space="preserve">(4) RCW 70.275.040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w:t>
      </w:r>
      <w:r>
        <w:rPr>
          <w:u w:val="single"/>
        </w:rPr>
        <w:t xml:space="preserve">2017 c . . . s 2 (section 2 of this act),</w:t>
      </w:r>
      <w:r>
        <w:rPr/>
        <w:t xml:space="preserve"> 2014 c 119 s 4</w:t>
      </w:r>
      <w:r>
        <w:rPr>
          <w:u w:val="single"/>
        </w:rPr>
        <w:t xml:space="preserve">,</w:t>
      </w:r>
      <w:r>
        <w:rPr/>
        <w:t xml:space="preserve"> &amp; 2010 c 130 s 4;</w:t>
      </w:r>
    </w:p>
    <w:p>
      <w:pPr>
        <w:spacing w:before="0" w:after="0" w:line="408" w:lineRule="exact"/>
        <w:ind w:left="0" w:right="0" w:firstLine="576"/>
        <w:jc w:val="left"/>
      </w:pPr>
      <w:r>
        <w:rPr/>
        <w:t xml:space="preserve">(5) RCW 70.275.050 (Financing the mercury-containing light recycling program) and </w:t>
      </w:r>
      <w:r>
        <w:rPr>
          <w:u w:val="single"/>
        </w:rPr>
        <w:t xml:space="preserve">2017 c . . . s 1 (section 1 of this act),</w:t>
      </w:r>
      <w:r>
        <w:rPr/>
        <w:t xml:space="preserve"> 2014 c 119 s 5</w:t>
      </w:r>
      <w:r>
        <w:rPr>
          <w:u w:val="single"/>
        </w:rPr>
        <w:t xml:space="preserve">,</w:t>
      </w:r>
      <w:r>
        <w:rPr/>
        <w:t xml:space="preserve"> &amp; 2010 c 130 s 5;</w:t>
      </w:r>
    </w:p>
    <w:p>
      <w:pPr>
        <w:spacing w:before="0" w:after="0" w:line="408" w:lineRule="exact"/>
        <w:ind w:left="0" w:right="0" w:firstLine="576"/>
        <w:jc w:val="left"/>
      </w:pPr>
      <w:r>
        <w:rPr/>
        <w:t xml:space="preserve">(6) RCW 70.275.060 (Collection and management of mercury) and 2010 c 130 s 6;</w:t>
      </w:r>
    </w:p>
    <w:p>
      <w:pPr>
        <w:spacing w:before="0" w:after="0" w:line="408" w:lineRule="exact"/>
        <w:ind w:left="0" w:right="0" w:firstLine="576"/>
        <w:jc w:val="left"/>
      </w:pPr>
      <w:r>
        <w:rPr/>
        <w:t xml:space="preserve">(7) RCW 70.275.070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rPr/>
        <w:t xml:space="preserve">(8) RCW 70.275.090 (Producers must participate in an approved product stewardship program) and 2010 c 130 s 9;</w:t>
      </w:r>
    </w:p>
    <w:p>
      <w:pPr>
        <w:spacing w:before="0" w:after="0" w:line="408" w:lineRule="exact"/>
        <w:ind w:left="0" w:right="0" w:firstLine="576"/>
        <w:jc w:val="left"/>
      </w:pPr>
      <w:r>
        <w:rPr/>
        <w:t xml:space="preserve">(9) RCW 70.275.100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rPr/>
        <w:t xml:space="preserve">(10) RCW 70.275.110 (Department's web 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rPr/>
        <w:t xml:space="preserve">(11) RCW 70.275.130 (Product stewardship programs account) and </w:t>
      </w:r>
      <w:r>
        <w:rPr>
          <w:u w:val="single"/>
        </w:rPr>
        <w:t xml:space="preserve">2017 c . . . s 3 (section 3 of this act) &amp;</w:t>
      </w:r>
      <w:r>
        <w:rPr/>
        <w:t xml:space="preserve"> 2010 c 130 s 13;</w:t>
      </w:r>
    </w:p>
    <w:p>
      <w:pPr>
        <w:spacing w:before="0" w:after="0" w:line="408" w:lineRule="exact"/>
        <w:ind w:left="0" w:right="0" w:firstLine="576"/>
        <w:jc w:val="left"/>
      </w:pPr>
      <w:r>
        <w:rPr/>
        <w:t xml:space="preserve">(12) RCW 70.275.140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rPr/>
        <w:t xml:space="preserve">(13) RCW 70.275.150 (Application of chapter to the Washington utilities and transportation commission) and 2010 c 130 s 15;</w:t>
      </w:r>
    </w:p>
    <w:p>
      <w:pPr>
        <w:spacing w:before="0" w:after="0" w:line="408" w:lineRule="exact"/>
        <w:ind w:left="0" w:right="0" w:firstLine="576"/>
        <w:jc w:val="left"/>
      </w:pPr>
      <w:r>
        <w:rPr/>
        <w:t xml:space="preserve">(14) RCW 70.275.160 (Application of chapter to entities regulated under chapter 70.105 RCW) and 2010 c 130 s 16;</w:t>
      </w:r>
    </w:p>
    <w:p>
      <w:pPr>
        <w:spacing w:before="0" w:after="0" w:line="408" w:lineRule="exact"/>
        <w:ind w:left="0" w:right="0" w:firstLine="576"/>
        <w:jc w:val="left"/>
      </w:pPr>
      <w:r>
        <w:rPr/>
        <w:t xml:space="preserve">(15) RCW 70.275.900 (Chapter liberally construed) and 2010 c 130 s 17;</w:t>
      </w:r>
    </w:p>
    <w:p>
      <w:pPr>
        <w:spacing w:before="0" w:after="0" w:line="408" w:lineRule="exact"/>
        <w:ind w:left="0" w:right="0" w:firstLine="576"/>
        <w:jc w:val="left"/>
      </w:pPr>
      <w:r>
        <w:rPr/>
        <w:t xml:space="preserve">(16) RCW 70.275.901 (Severability</w:t>
      </w:r>
      <w:r>
        <w:rPr>
          <w:rFonts w:ascii="Times New Roman" w:hAnsi="Times New Roman"/>
        </w:rPr>
        <w:t xml:space="preserve">—</w:t>
      </w:r>
      <w:r>
        <w:rPr/>
        <w:t xml:space="preserve">2010 c 130) and 2010 c 130 s 21; and</w:t>
      </w:r>
    </w:p>
    <w:p>
      <w:pPr>
        <w:spacing w:before="0" w:after="0" w:line="408" w:lineRule="exact"/>
        <w:ind w:left="0" w:right="0" w:firstLine="576"/>
        <w:jc w:val="left"/>
      </w:pPr>
      <w:r>
        <w:rPr/>
        <w:t xml:space="preserve">(17) RCW 70.275.170 and 2014 c 119 s 6.</w:t>
      </w:r>
    </w:p>
    <w:p/>
    <w:p>
      <w:pPr>
        <w:jc w:val="center"/>
      </w:pPr>
      <w:r>
        <w:rPr>
          <w:b/>
        </w:rPr>
        <w:t>--- END ---</w:t>
      </w:r>
    </w:p>
    <w:sectPr>
      <w:pgNumType w:start="1"/>
      <w:footerReference xmlns:r="http://schemas.openxmlformats.org/officeDocument/2006/relationships" r:id="R2f22f3d1714742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e9e1ec49c4979" /><Relationship Type="http://schemas.openxmlformats.org/officeDocument/2006/relationships/footer" Target="/word/footer.xml" Id="R2f22f3d1714742f6" /></Relationships>
</file>