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83ad4307e49c8" /></Relationships>
</file>

<file path=word/document.xml><?xml version="1.0" encoding="utf-8"?>
<w:document xmlns:w="http://schemas.openxmlformats.org/wordprocessingml/2006/main">
  <w:body>
    <w:p>
      <w:r>
        <w:t>S-6158.1</w:t>
      </w:r>
    </w:p>
    <w:p>
      <w:pPr>
        <w:jc w:val="center"/>
      </w:pPr>
      <w:r>
        <w:t>_______________________________________________</w:t>
      </w:r>
    </w:p>
    <w:p/>
    <w:p>
      <w:pPr>
        <w:jc w:val="center"/>
      </w:pPr>
      <w:r>
        <w:rPr>
          <w:b/>
        </w:rPr>
        <w:t>SECOND SUBSTITUTE SENATE BILL 6080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Palumbo, Carlyle, Mullet, Wellman, Keiser, Billig, Nelson, McCoy, Liias, Van De Wege, Hunt, and Kuderer)</w:t>
      </w:r>
    </w:p>
    <w:p/>
    <w:p>
      <w:r>
        <w:rPr>
          <w:t xml:space="preserve">READ FIRST TIME 03/06/18.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sales and use tax exemption for certain alternative fuel vehicles; amending RCW 82.08.809 and 82.12.809;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2016 sp.s. c 32 s 2 are each amended to read as follows:</w:t>
      </w:r>
    </w:p>
    <w:p>
      <w:pPr>
        <w:spacing w:before="0" w:after="0" w:line="408" w:lineRule="exact"/>
        <w:ind w:left="0" w:right="0" w:firstLine="576"/>
        <w:jc w:val="left"/>
      </w:pPr>
      <w:r>
        <w:rPr/>
        <w:t xml:space="preserve">(1)(a) Except as provided in subsection (4) of this section, the tax levied by RCW 82.08.020 does not apply to sales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(b) Beginning with sales made or lease agreements signed on or after July 1, 2016, the exemption in this section is only applicable for up to thirty-two thousand dollars of a vehicle's selling price or the total lease payments made plus the selling price of the leased vehicle if the original lessee purchases the leased vehicle before the expiration of the exemption as described in subsection (6) of this section.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of a vehicle identified in subsection (1)(a) of this section made on or after July 15, 2015, and before July 1, 2016,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A sale, other than a lease, of a vehicle identified in subsection (1)(a) of this section made on or after July 1, 2016, and before the expiration of the exemption as described in subsection (6) of this section,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t xml:space="preserve">(d) For leased vehicles identified in subsection (1)(a) of this section for which the lease agreement is signed on or after July 15, 2015, and before July 1, 2016, lease payments are not exempt from sales tax if the fair market value of the vehicle being leased exceeds thirty-five thousand dollars at the inception of the lease. For the purposes of this subsection (4), "fair market value" has the same meaning as "value of the article used" in RCW 82.12.010.</w:t>
      </w:r>
    </w:p>
    <w:p>
      <w:pPr>
        <w:spacing w:before="0" w:after="0" w:line="408" w:lineRule="exact"/>
        <w:ind w:left="0" w:right="0" w:firstLine="576"/>
        <w:jc w:val="left"/>
      </w:pPr>
      <w:r>
        <w:rPr/>
        <w:t xml:space="preserve">(e) 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(f) The department of licensing must maintain and publish a list of all vehicle models qualifying for the sales tax exemption under this section until the expiration of the exemption as described in subsection (6) of this section.</w:t>
      </w:r>
    </w:p>
    <w:p>
      <w:pPr>
        <w:spacing w:before="0" w:after="0" w:line="408" w:lineRule="exact"/>
        <w:ind w:left="0" w:right="0" w:firstLine="576"/>
        <w:jc w:val="left"/>
      </w:pPr>
      <w:r>
        <w:rPr/>
        <w:t xml:space="preserve">(5)</w:t>
      </w:r>
      <w:r>
        <w:rPr>
          <w:u w:val="single"/>
        </w:rPr>
        <w:t xml:space="preserve">(a)</w:t>
      </w:r>
      <w:r>
        <w:rPr/>
        <w:t xml:space="preserve"> On the last day of January, April, July, and October</w:t>
      </w:r>
      <w:r>
        <w:rPr/>
        <w:t xml:space="preserve"> of each year </w:t>
      </w:r>
      <w:r>
        <w:rPr>
          <w:u w:val="single"/>
        </w:rPr>
        <w:t xml:space="preserve">until the department receives notice from the department of licensing under subsection (7)(b) of this section that the cumulative number of seven thousand five hundred qualifying vehicles has been reached</w:t>
      </w:r>
      <w:r>
        <w:rPr/>
        <w:t xml:space="preserve">,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u w:val="single"/>
        </w:rPr>
        <w:t xml:space="preserve">(b) Once the cumulative number of ten thousand qualifying vehicles under subsection (7)(b) of this section has been reached, the state treasurer on a quarterly basis must transfer from the air pollution control to the general fund a sum equal to the dollar amount that would otherwise have been deposited into the general fund during the prior calendar quarter but for the exemption provided in this section, until the department receives notice from the department of licensing under subsection (7)(b) of this section that the cumulative number of eleven thousand qualifying vehicles has been reached.</w:t>
      </w:r>
    </w:p>
    <w:p>
      <w:pPr>
        <w:spacing w:before="0" w:after="0" w:line="408" w:lineRule="exact"/>
        <w:ind w:left="0" w:right="0" w:firstLine="576"/>
        <w:jc w:val="left"/>
      </w:pPr>
      <w:r>
        <w:rPr/>
        <w:t xml:space="preserve">(6)(a) 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w:t>
      </w:r>
      <w:r>
        <w:rPr>
          <w:u w:val="single"/>
        </w:rPr>
        <w:t xml:space="preserve">that the cumulative number of eleven thousand qualifying vehicles has been reached</w:t>
      </w:r>
      <w:r>
        <w:rPr/>
        <w:t xml:space="preserve">.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t xml:space="preserve">(d) </w:t>
      </w:r>
      <w:r>
        <w:t>((</w:t>
      </w:r>
      <w:r>
        <w:rPr>
          <w:strike/>
        </w:rPr>
        <w:t xml:space="preserve">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strike/>
        </w:rPr>
        <w:t xml:space="preserve">(e)</w:t>
      </w:r>
      <w:r>
        <w:t>))</w:t>
      </w:r>
      <w:r>
        <w:rPr/>
        <w:t xml:space="preserv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t xml:space="preserve">(7)(a) By the end of the fifth working day of each month, until the expiration of the exemption as described in subsection (6) of this section,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t xml:space="preserve">(b) The department of licensing must notify the department once the cumulative number of qualifying vehicles titled in the state on or after July 15, 2015, equals or exceeds seven thousand five hundred</w:t>
      </w:r>
      <w:r>
        <w:rPr>
          <w:u w:val="single"/>
        </w:rPr>
        <w:t xml:space="preserve">, ten thousand, and eleven thousand</w:t>
      </w:r>
      <w:r>
        <w:rPr/>
        <w:t xml:space="preserve">.</w:t>
      </w:r>
    </w:p>
    <w:p>
      <w:pPr>
        <w:spacing w:before="0" w:after="0" w:line="408" w:lineRule="exact"/>
        <w:ind w:left="0" w:right="0" w:firstLine="576"/>
        <w:jc w:val="left"/>
      </w:pPr>
      <w:r>
        <w:rPr/>
        <w:t xml:space="preserve">(8) By the last day of July 2016, and every six months thereafter until the expiration of the exemption as described in subsection (6) of this section,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rPr/>
        <w:t xml:space="preserve">(9) For purposes of this section, "qualifying vehicle" means a vehicle qualifying for the exemption under this section or RCW 82.12.809 in which the sale was made or the lease agreement was signed on or after July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2016 sp.s. c 32 s 3 are each amended to read as follows:</w:t>
      </w:r>
    </w:p>
    <w:p>
      <w:pPr>
        <w:spacing w:before="0" w:after="0" w:line="408" w:lineRule="exact"/>
        <w:ind w:left="0" w:right="0" w:firstLine="576"/>
        <w:jc w:val="left"/>
      </w:pPr>
      <w:r>
        <w:rPr/>
        <w:t xml:space="preserve">(1)(a) Except as provided in subsection (4) of this section, the provisions of this chapter do not apply in respect to the use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(b) Beginning with purchases made or lease agreements signed on or after July 1, 2016, the exemption in this section is only applicable for up to thirty-two thousand dollars of a vehicle's purchase price or the total lease payments made plus the purchase price of the leased vehicle if the original lessee purchases the leased vehicle before the expiration of the exemption as described in RCW 82.08.809(6).</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the expiration of the exemption as described in RCW 82.08.809(6),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the expiration of the exemption as described in RCW 82.08.809(6), and the use was exempt under this section from the tax imposed in RCW 82.12.020.</w:t>
      </w:r>
    </w:p>
    <w:p>
      <w:pPr>
        <w:spacing w:before="0" w:after="0" w:line="408" w:lineRule="exact"/>
        <w:ind w:left="0" w:right="0" w:firstLine="576"/>
        <w:jc w:val="left"/>
      </w:pPr>
      <w:r>
        <w:rPr/>
        <w:t xml:space="preserve">(4)(a) For vehicles identified in subsection (1)(a) of this section purchased on or after July 1, 2016, and before the expiration of the exemption as described in RCW 82.08.809(6), or for leased vehicles identified in subsection (1)(a) of this section for which the lease agreement was signed on or after July 1, 2016, and before the expiration of the exemption as described in RCW 82.08.809(6),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(b) For vehicles identified in subsection (1)(a) of this section purchased on or after July 15, 2015, and before July 1, 2016, or for leased vehicles identified in subsection (1)(a) of this section for which the lease agreement was signed on or after July 15, 2015, and before July 1, 2016, a vehicle is not exempt from use tax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t xml:space="preserve">(c) For leased vehicles for which the lease agreement was signed before July 1, 2015, lease payments are exempt from use tax as described under subsection (1)(a) of this section regardless of the vehicle's fair market value at the inception of the lease.</w:t>
      </w:r>
    </w:p>
    <w:p>
      <w:pPr>
        <w:spacing w:before="0" w:after="0" w:line="408" w:lineRule="exact"/>
        <w:ind w:left="0" w:right="0" w:firstLine="576"/>
        <w:jc w:val="left"/>
      </w:pPr>
      <w:r>
        <w:rPr/>
        <w:t xml:space="preserve">(5)</w:t>
      </w:r>
      <w:r>
        <w:rPr>
          <w:u w:val="single"/>
        </w:rPr>
        <w:t xml:space="preserve">(a)</w:t>
      </w:r>
      <w:r>
        <w:rPr/>
        <w:t xml:space="preserve"> On the last day of January, April, July, and October of each year </w:t>
      </w:r>
      <w:r>
        <w:rPr>
          <w:u w:val="single"/>
        </w:rPr>
        <w:t xml:space="preserve">until the department receives notice from the department of licensing under RCW 82.08.809(7)(b) that the cumulative number of seven thousand five hundred qualifying vehicles has been reached</w:t>
      </w:r>
      <w:r>
        <w:rPr/>
        <w:t xml:space="preserve">,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u w:val="single"/>
        </w:rPr>
        <w:t xml:space="preserve">(b) Once the cumulative number of ten thousand qualifying vehicles under RCW 82.08.809(7)(b) has been reached, the state treasurer on a quarterly basis must transfer from the air pollution control to the general fund a sum equal to the dollar amount that would otherwise have been deposited into the general fund during the prior calendar quarter but for the exemption provided in this section, until the department receives notice from the department of licensing under subsection (7)(b) of this section that the cumulative number of eleven thousand qualifying vehicles has been reached.</w:t>
      </w:r>
    </w:p>
    <w:p>
      <w:pPr>
        <w:spacing w:before="0" w:after="0" w:line="408" w:lineRule="exact"/>
        <w:ind w:left="0" w:right="0" w:firstLine="576"/>
        <w:jc w:val="left"/>
      </w:pPr>
      <w:r>
        <w:rPr/>
        <w:t xml:space="preserve">(6)(a)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t xml:space="preserve">(c) Nothing in this subsection (6) may be construed to allow an exemption under this section for the purchase of a qualifying vehicle by the original lessee of the vehicle after the expiration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takes effect immediately.</w:t>
      </w:r>
    </w:p>
    <w:p/>
    <w:p>
      <w:pPr>
        <w:jc w:val="center"/>
      </w:pPr>
      <w:r>
        <w:rPr>
          <w:b/>
        </w:rPr>
        <w:t>--- END ---</w:t>
      </w:r>
    </w:p>
    <w:sectPr>
      <w:pgNumType w:start="1"/>
      <w:footerReference xmlns:r="http://schemas.openxmlformats.org/officeDocument/2006/relationships" r:id="R8caee7744a9244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5e938a07f46c4" /><Relationship Type="http://schemas.openxmlformats.org/officeDocument/2006/relationships/footer" Target="/word/footer.xml" Id="R8caee7744a92442d" /></Relationships>
</file>