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d853fc3a9d4ba6" /></Relationships>
</file>

<file path=word/document.xml><?xml version="1.0" encoding="utf-8"?>
<w:document xmlns:w="http://schemas.openxmlformats.org/wordprocessingml/2006/main">
  <w:body>
    <w:p>
      <w:r>
        <w:t>S-4788.1</w:t>
      </w:r>
    </w:p>
    <w:p>
      <w:pPr>
        <w:jc w:val="center"/>
      </w:pPr>
      <w:r>
        <w:t>_______________________________________________</w:t>
      </w:r>
    </w:p>
    <w:p/>
    <w:p>
      <w:pPr>
        <w:jc w:val="center"/>
      </w:pPr>
      <w:r>
        <w:rPr>
          <w:b/>
        </w:rPr>
        <w:t>SUBSTITUTE SENATE BILL 6109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Van De Wege and Rolfes)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International Wildland Urban Interface Code; amending RCW 19.27.031; adding a new section to chapter 19.27 RCW; and adding a new section to chapter 43.30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rPr>
          <w:u w:val="single"/>
        </w:rPr>
        <w:t xml:space="preserve">Portions of the International Wildland Urban Interface Code, published by the International Code Council Inc., as set forth in section 2 of this act</w:t>
      </w:r>
      <w:r>
        <w:rPr>
          <w:u w:val="single"/>
        </w:rPr>
        <w:t xml:space="preserve">;</w:t>
      </w:r>
    </w:p>
    <w:p>
      <w:pPr>
        <w:spacing w:before="0" w:after="0" w:line="408" w:lineRule="exact"/>
        <w:ind w:left="0" w:right="0" w:firstLine="576"/>
        <w:jc w:val="left"/>
      </w:pPr>
      <w:r>
        <w:rPr>
          <w:u w:val="single"/>
        </w:rPr>
        <w:t xml:space="preserve">(5)</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w:t>
      </w:r>
      <w:r>
        <w:t>((</w:t>
      </w:r>
      <w:r>
        <w:rPr>
          <w:strike/>
        </w:rPr>
        <w:t xml:space="preserve">and</w:t>
      </w:r>
      <w:r>
        <w:t>))</w:t>
      </w:r>
      <w:r>
        <w:rPr/>
        <w:t xml:space="preserve"> (4)</w:t>
      </w:r>
      <w:r>
        <w:rPr>
          <w:u w:val="single"/>
        </w:rPr>
        <w:t xml:space="preserve">, and (5)</w:t>
      </w:r>
      <w:r>
        <w:rPr/>
        <w:t xml:space="preserve">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In addition to the provisions of RCW 19.27.031, the state building code shall consist of the following parts of the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section 504 class 1 ignition-resistant construction:</w:t>
      </w:r>
    </w:p>
    <w:p>
      <w:pPr>
        <w:spacing w:before="0" w:after="0" w:line="408" w:lineRule="exact"/>
        <w:ind w:left="0" w:right="0" w:firstLine="576"/>
        <w:jc w:val="left"/>
      </w:pPr>
      <w:r>
        <w:rPr/>
        <w:t xml:space="preserve">(i)(A) 504.2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this act that are replaced or have twenty-five percent or more replaced in a twelve month period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(ii) 504.5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section 2303.2 of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 504.7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(A) Approved noncombustible materials;</w:t>
      </w:r>
    </w:p>
    <w:p>
      <w:pPr>
        <w:spacing w:before="0" w:after="0" w:line="408" w:lineRule="exact"/>
        <w:ind w:left="0" w:right="0" w:firstLine="576"/>
        <w:jc w:val="left"/>
      </w:pPr>
      <w:r>
        <w:rPr/>
        <w:t xml:space="preserve">(B) Fire retardant-treated wood identified for exterior use and meeting the requirements of section 2303.2 of the International Building Code; or</w:t>
      </w:r>
    </w:p>
    <w:p>
      <w:pPr>
        <w:spacing w:before="0" w:after="0" w:line="408" w:lineRule="exact"/>
        <w:ind w:left="0" w:right="0" w:firstLine="576"/>
        <w:jc w:val="left"/>
      </w:pPr>
      <w:r>
        <w:rPr/>
        <w:t xml:space="preserve">(C) Ignition-resistant building materials in accordance with section 503.2 of the International Wildland Urban Interface Code.</w:t>
      </w:r>
    </w:p>
    <w:p>
      <w:pPr>
        <w:spacing w:before="0" w:after="0" w:line="408" w:lineRule="exact"/>
        <w:ind w:left="0" w:right="0" w:firstLine="576"/>
        <w:jc w:val="left"/>
      </w:pPr>
      <w:r>
        <w:rPr/>
        <w:t xml:space="preserve">(b) Section 403.2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or any portion thereof.</w:t>
      </w:r>
    </w:p>
    <w:p>
      <w:pPr>
        <w:spacing w:before="0" w:after="0" w:line="408" w:lineRule="exact"/>
        <w:ind w:left="0" w:right="0" w:firstLine="576"/>
        <w:jc w:val="left"/>
      </w:pPr>
      <w:r>
        <w:rPr/>
        <w:t xml:space="preserve">(3) In adopting and maintaining the code enumerated in subsections (1) and (2) of this section, any amendment to the code as adopted may not result in a code that is more than the minimum performance standards and requirements contained in the published model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section 2 of this act.</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
      <w:pPr>
        <w:jc w:val="center"/>
      </w:pPr>
      <w:r>
        <w:rPr>
          <w:b/>
        </w:rPr>
        <w:t>--- END ---</w:t>
      </w:r>
    </w:p>
    <w:sectPr>
      <w:pgNumType w:start="1"/>
      <w:footerReference xmlns:r="http://schemas.openxmlformats.org/officeDocument/2006/relationships" r:id="R4a3c05b6247048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3a9b0594b4ce4" /><Relationship Type="http://schemas.openxmlformats.org/officeDocument/2006/relationships/footer" Target="/word/footer.xml" Id="R4a3c05b6247048c0" /></Relationships>
</file>