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fb5120e796495b" /></Relationships>
</file>

<file path=word/document.xml><?xml version="1.0" encoding="utf-8"?>
<w:document xmlns:w="http://schemas.openxmlformats.org/wordprocessingml/2006/main">
  <w:body>
    <w:p>
      <w:r>
        <w:t>S-3574.1</w:t>
      </w:r>
    </w:p>
    <w:p>
      <w:pPr>
        <w:jc w:val="center"/>
      </w:pPr>
      <w:r>
        <w:t>_______________________________________________</w:t>
      </w:r>
    </w:p>
    <w:p/>
    <w:p>
      <w:pPr>
        <w:jc w:val="center"/>
      </w:pPr>
      <w:r>
        <w:rPr>
          <w:b/>
        </w:rPr>
        <w:t>SENATE BILL 6128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Van De Wege</w:t>
      </w:r>
    </w:p>
    <w:p/>
    <w:p>
      <w:r>
        <w:rPr>
          <w:t xml:space="preserve">Read first time 01/09/18.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initial implementation of recommendations from the collaborative process carried out to implement the state parks operating budget proviso on recreational access fee systems; and amending RCW 79A.80.060, 79A.80.080, 79A.05.065, 79A.80.020, and 79A.80.050.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060</w:t>
      </w:r>
      <w:r>
        <w:rPr/>
        <w:t xml:space="preserve"> and 2011 c 320 s 7 are each amended to read as follows:</w:t>
      </w:r>
    </w:p>
    <w:p>
      <w:pPr>
        <w:spacing w:before="0" w:after="0" w:line="408" w:lineRule="exact"/>
        <w:ind w:left="0" w:right="0" w:firstLine="576"/>
        <w:jc w:val="left"/>
      </w:pPr>
      <w:r>
        <w:rPr/>
        <w:t xml:space="preserve">The discover pass or the day</w:t>
      </w:r>
      <w:r>
        <w:rPr/>
        <w:noBreakHyphen/>
      </w:r>
      <w:r>
        <w:rPr/>
        <w:t xml:space="preserve">use permit are not required, for persons who have a valid sno</w:t>
      </w:r>
      <w:r>
        <w:rPr/>
        <w:noBreakHyphen/>
      </w:r>
      <w:r>
        <w:rPr/>
        <w:t xml:space="preserve">park seasonal </w:t>
      </w:r>
      <w:r>
        <w:rPr>
          <w:u w:val="single"/>
        </w:rPr>
        <w:t xml:space="preserve">or daily</w:t>
      </w:r>
      <w:r>
        <w:rPr/>
        <w:t xml:space="preserve"> permit issued by the state parks and recreation commission, at designated sno</w:t>
      </w:r>
      <w:r>
        <w:rPr/>
        <w:noBreakHyphen/>
      </w:r>
      <w:r>
        <w:rPr/>
        <w:t xml:space="preserve">parks between November 1st through March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w:t>
      </w:r>
      <w:r>
        <w:rPr>
          <w:u w:val="single"/>
        </w:rPr>
        <w:t xml:space="preserve">lifetime veteran's disability access pass issued pursuant to RCW 79A.05.065(11),</w:t>
      </w:r>
      <w:r>
        <w:rPr/>
        <w:t xml:space="preserve">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w:t>
      </w:r>
      <w:r>
        <w:rPr>
          <w:u w:val="single"/>
        </w:rPr>
        <w:t xml:space="preserve">the lifetime veteran's disability access pass issued pursuant to RCW 79A.05.065(11),</w:t>
      </w:r>
      <w:r>
        <w:rPr/>
        <w:t xml:space="preserve">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w:t>
      </w:r>
      <w:r>
        <w:t>((</w:t>
      </w:r>
      <w:r>
        <w:rPr>
          <w:strike/>
        </w:rPr>
        <w:t xml:space="preserve">or</w:t>
      </w:r>
      <w:r>
        <w:t>))</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r>
        <w:rPr>
          <w:u w:val="single"/>
        </w:rPr>
        <w:t xml:space="preserve">; or</w:t>
      </w:r>
    </w:p>
    <w:p>
      <w:pPr>
        <w:spacing w:before="0" w:after="0" w:line="408" w:lineRule="exact"/>
        <w:ind w:left="0" w:right="0" w:firstLine="576"/>
        <w:jc w:val="left"/>
      </w:pPr>
      <w:r>
        <w:rPr>
          <w:u w:val="single"/>
        </w:rPr>
        <w:t xml:space="preserve">(e) For motor vehicles used for off-road recreation that have been transported to a recreation site or lands managed for off-road recreation by another motor vehicle that: (i) Remains parked at the recreation site or lands; and (ii) displays a pass or permit consistent with the requirements of this chapter</w:t>
      </w:r>
      <w:r>
        <w:rPr/>
        <w:t xml:space="preserv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 reduced to fifty-nine dollars if an individual provides</w:t>
      </w:r>
      <w:r>
        <w:rPr>
          <w:u w:val="single"/>
        </w:rPr>
        <w:t xml:space="preserve">, within fifteen days after the issuance of the notice of violation,</w:t>
      </w:r>
      <w:r>
        <w:rPr/>
        <w:t xml:space="preserve"> proof of purchase of a discover pass to the court </w:t>
      </w:r>
      <w:r>
        <w:t>((</w:t>
      </w:r>
      <w:r>
        <w:rPr>
          <w:strike/>
        </w:rPr>
        <w:t xml:space="preserve">within fifteen days after the issuance of the notice of violation</w:t>
      </w:r>
      <w:r>
        <w:t>))</w:t>
      </w:r>
      <w:r>
        <w:rPr/>
        <w:t xml:space="preserve"> </w:t>
      </w:r>
      <w:r>
        <w:rPr>
          <w:u w:val="single"/>
        </w:rPr>
        <w:t xml:space="preserve">or evidence that the individual has obtained a pass under RCW 79A.05.065(11)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sixty-two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(5)</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pPr>
        <w:spacing w:before="0" w:after="0" w:line="408" w:lineRule="exact"/>
        <w:ind w:left="0" w:right="0" w:firstLine="576"/>
        <w:jc w:val="left"/>
      </w:pPr>
      <w:r>
        <w:rPr/>
        <w:t xml:space="preserve">(3) Any resident of Washington who is a veteran and has a service-connected disability of at least thirty percent shall be entitled to receive a lifetime veteran's disability pass at no cost to the holder. The pass shall: (a) Entitle such a person, and members of his or her camping unit, to free use of any campsite within any state park; </w:t>
      </w:r>
      <w:r>
        <w:rPr>
          <w:u w:val="single"/>
        </w:rPr>
        <w:t xml:space="preserve">and</w:t>
      </w:r>
      <w:r>
        <w:rPr/>
        <w:t xml:space="preserve"> (b) entitle such a person to free admission to any state </w:t>
      </w:r>
      <w:r>
        <w:t>((</w:t>
      </w:r>
      <w:r>
        <w:rPr>
          <w:strike/>
        </w:rPr>
        <w:t xml:space="preserve">park; and (c) entitle such a person to an exemption from any reservation fees</w:t>
      </w:r>
      <w:r>
        <w:t>))</w:t>
      </w:r>
      <w:r>
        <w:rPr/>
        <w:t xml:space="preserve"> </w:t>
      </w:r>
      <w:r>
        <w:rPr>
          <w:u w:val="single"/>
        </w:rPr>
        <w:t xml:space="preserve">recreation site or lands, as defined in RCW 79A.80.010, consistent with subsection (11) of this section and the requirements established in RCW 79A.80.020(7)</w:t>
      </w:r>
      <w:r>
        <w:rPr/>
        <w:t xml:space="preserve">.</w:t>
      </w:r>
    </w:p>
    <w:p>
      <w:pPr>
        <w:spacing w:before="0" w:after="0" w:line="408" w:lineRule="exact"/>
        <w:ind w:left="0" w:right="0" w:firstLine="576"/>
        <w:jc w:val="left"/>
      </w:pPr>
      <w:r>
        <w:rPr/>
        <w:t xml:space="preserve">(4)(a) Any Washington state resident who provides out-of-home care to a child, as either a licensed foster</w:t>
      </w:r>
      <w:r>
        <w:rPr/>
        <w:noBreakHyphen/>
      </w:r>
      <w:r>
        <w:rPr/>
        <w:t xml:space="preserve">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w:t>
      </w:r>
      <w:r>
        <w:rPr/>
        <w:noBreakHyphen/>
      </w:r>
      <w:r>
        <w:rPr/>
        <w:t xml:space="preserve">family home or with a person related to the child under the authority of chapter 13.32A, 13.34, or 74.13 RCW;</w:t>
      </w:r>
    </w:p>
    <w:p>
      <w:pPr>
        <w:spacing w:before="0" w:after="0" w:line="408" w:lineRule="exact"/>
        <w:ind w:left="0" w:right="0" w:firstLine="576"/>
        <w:jc w:val="left"/>
      </w:pPr>
      <w:r>
        <w:rPr/>
        <w:t xml:space="preserve">(ii) "Foster</w:t>
      </w:r>
      <w:r>
        <w:rPr/>
        <w:noBreakHyphen/>
      </w:r>
      <w:r>
        <w:rPr/>
        <w:t xml:space="preserve">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w:t>
      </w:r>
      <w:r>
        <w:rPr>
          <w:u w:val="single"/>
        </w:rPr>
        <w:t xml:space="preserve">For the senior citizen's pass under subsection (1) of this section and the lifetime veteran's disability pass under subsection (3) of this section, the commission shall require each recipient to every five years recertify that the recipient meets all eligibility criteria including, as applicable, residential status, income, or disability. The pass of a recipient who fails to recertify as required by the commission is invalid until such time as the recipient recertifies with the commission.</w:t>
      </w:r>
      <w:r>
        <w:rPr/>
        <w:t xml:space="preserve"> The commission may deny or revoke any Washington state park pass issued under this section </w:t>
      </w:r>
      <w:r>
        <w:rPr>
          <w:u w:val="single"/>
        </w:rPr>
        <w:t xml:space="preserve">at any time</w:t>
      </w:r>
      <w:r>
        <w:rPr/>
        <w:t xml:space="preserve"> for cause, including but not limited to the following:</w:t>
      </w:r>
    </w:p>
    <w:p>
      <w:pPr>
        <w:spacing w:before="0" w:after="0" w:line="408" w:lineRule="exact"/>
        <w:ind w:left="0" w:right="0" w:firstLine="576"/>
        <w:jc w:val="left"/>
      </w:pPr>
      <w:r>
        <w:rPr/>
        <w:t xml:space="preserve">(a) Residency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Pr>
        <w:spacing w:before="0" w:after="0" w:line="408" w:lineRule="exact"/>
        <w:ind w:left="0" w:right="0" w:firstLine="576"/>
        <w:jc w:val="left"/>
      </w:pPr>
      <w:r>
        <w:rPr>
          <w:u w:val="single"/>
        </w:rPr>
        <w:t xml:space="preserve">(11) The commission shall develop an access pass, to be displayed in lieu of a discover pass, to be issued to the recipient of a lifetime veteran's disability pass under subsection (3) of this section. Such an access pass entitles the holder to all of the benefits of a discover pass under chapter 79A.80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2017 c 121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(6)(a)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Pr>
        <w:spacing w:before="0" w:after="0" w:line="408" w:lineRule="exact"/>
        <w:ind w:left="0" w:right="0" w:firstLine="576"/>
        <w:jc w:val="left"/>
      </w:pPr>
      <w:r>
        <w:rPr>
          <w:u w:val="single"/>
        </w:rPr>
        <w:t xml:space="preserve">(7) An access pass issued pursuant to RCW 79A.05.065(11) to the holder of a lifetime veteran's disability pass is the equivalent of a discover pass for purposes of this chapter, as long as the person to whom the pass was issued is a driver or passenger in the vehicle when accessing a site or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rPr/>
        <w:t xml:space="preserve">(1) A discover pass or a day-use permit are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rPr/>
        <w:t xml:space="preserve">(2) </w:t>
      </w:r>
      <w:r>
        <w:rPr>
          <w:u w:val="single"/>
        </w:rPr>
        <w:t xml:space="preserve">In consultation with the director of the department of fish and wildlife and the commissioner of public lands, the director of t</w:t>
      </w:r>
      <w:r>
        <w:rPr/>
        <w:t xml:space="preserve">he state parks and recreation commission must </w:t>
      </w:r>
      <w:r>
        <w:t>((</w:t>
      </w:r>
      <w:r>
        <w:rPr>
          <w:strike/>
        </w:rPr>
        <w:t xml:space="preserve">provide up to twelve days a</w:t>
      </w:r>
      <w:r>
        <w:t>))</w:t>
      </w:r>
      <w:r>
        <w:rPr/>
        <w:t xml:space="preserve"> </w:t>
      </w:r>
      <w:r>
        <w:rPr>
          <w:u w:val="single"/>
        </w:rPr>
        <w:t xml:space="preserve">designate up to twelve days per calendar</w:t>
      </w:r>
      <w:r>
        <w:rPr/>
        <w:t xml:space="preserve"> year where entry to state </w:t>
      </w:r>
      <w:r>
        <w:t>((</w:t>
      </w:r>
      <w:r>
        <w:rPr>
          <w:strike/>
        </w:rPr>
        <w:t xml:space="preserve">parks</w:t>
      </w:r>
      <w:r>
        <w:t>))</w:t>
      </w:r>
      <w:r>
        <w:rPr/>
        <w:t xml:space="preserve"> </w:t>
      </w:r>
      <w:r>
        <w:rPr>
          <w:u w:val="single"/>
        </w:rPr>
        <w:t xml:space="preserve">recreation lands</w:t>
      </w:r>
      <w:r>
        <w:rPr/>
        <w:t xml:space="preserve"> is free. At least three of those days must be on weekends. When practicable, the free access days should be timed to correspond with any similar free access days planned by the national park service for national parks located in the general region of high volume state parks </w:t>
      </w:r>
      <w:r>
        <w:rPr>
          <w:u w:val="single"/>
        </w:rPr>
        <w:t xml:space="preserve">and family fishing days planned by the Washington department of fish and wildlife under RCW 77.32.025</w:t>
      </w:r>
      <w:r>
        <w:rPr/>
        <w:t xml:space="preserve">.</w:t>
      </w:r>
    </w:p>
    <w:p/>
    <w:p>
      <w:pPr>
        <w:jc w:val="center"/>
      </w:pPr>
      <w:r>
        <w:rPr>
          <w:b/>
        </w:rPr>
        <w:t>--- END ---</w:t>
      </w:r>
    </w:p>
    <w:sectPr>
      <w:pgNumType w:start="1"/>
      <w:footerReference xmlns:r="http://schemas.openxmlformats.org/officeDocument/2006/relationships" r:id="R70070fcb64bc4a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857d87fe1243fd" /><Relationship Type="http://schemas.openxmlformats.org/officeDocument/2006/relationships/footer" Target="/word/footer.xml" Id="R70070fcb64bc4a95" /></Relationships>
</file>