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42621b5f654e23" /></Relationships>
</file>

<file path=word/document.xml><?xml version="1.0" encoding="utf-8"?>
<w:document xmlns:w="http://schemas.openxmlformats.org/wordprocessingml/2006/main">
  <w:body>
    <w:p>
      <w:r>
        <w:t>S-3458.1</w:t>
      </w:r>
    </w:p>
    <w:p>
      <w:pPr>
        <w:jc w:val="center"/>
      </w:pPr>
      <w:r>
        <w:t>_______________________________________________</w:t>
      </w:r>
    </w:p>
    <w:p/>
    <w:p>
      <w:pPr>
        <w:jc w:val="center"/>
      </w:pPr>
      <w:r>
        <w:rPr>
          <w:b/>
        </w:rPr>
        <w:t>SENATE BILL 6138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Brown</w:t>
      </w:r>
    </w:p>
    <w:p/>
    <w:p>
      <w:r>
        <w:rPr>
          <w:t xml:space="preserve">Read first time 01/09/18.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statute of limitations for food stamp fraud; and reenacting and amending RCW 9A.04.080.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2017 c 266 s 9, 2017 c 321 s 2, and 2017 c 125 s 1 are each reenacted and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(b) Except as provided in (c) of this subsection, the following offenses shall not be prosecuted more than ten years after their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(iii)(A) Violations of RCW 9A.44.040 or 9A.44.050 if the rape is reported to a law enforcement agency within one year of its commission.</w:t>
      </w:r>
    </w:p>
    <w:p>
      <w:pPr>
        <w:spacing w:before="0" w:after="0" w:line="408" w:lineRule="exact"/>
        <w:ind w:left="0" w:right="0" w:firstLine="576"/>
        <w:jc w:val="left"/>
      </w:pPr>
      <w:r>
        <w:rPr/>
        <w:t xml:space="preserve">(B) If a violation of RCW 9A.44.040 or 9A.44.050 is not reported within one year, the rape may not be prosecuted more than three years after its commission;</w:t>
      </w:r>
    </w:p>
    <w:p>
      <w:pPr>
        <w:spacing w:before="0" w:after="0" w:line="408" w:lineRule="exact"/>
        <w:ind w:left="0" w:right="0" w:firstLine="576"/>
        <w:jc w:val="left"/>
      </w:pPr>
      <w:r>
        <w:rPr/>
        <w:t xml:space="preserve">(iv) Indecent liberties under RCW 9A.44.100(1)(b); </w:t>
      </w:r>
      <w:r>
        <w:t>((</w:t>
      </w:r>
      <w:r>
        <w:rPr>
          <w:strike/>
        </w:rPr>
        <w:t xml:space="preserve">or</w:t>
      </w:r>
      <w:r>
        <w:t>))</w:t>
      </w:r>
    </w:p>
    <w:p>
      <w:pPr>
        <w:spacing w:before="0" w:after="0" w:line="408" w:lineRule="exact"/>
        <w:ind w:left="0" w:right="0" w:firstLine="576"/>
        <w:jc w:val="left"/>
      </w:pPr>
      <w:r>
        <w:rPr/>
        <w:t xml:space="preserve">(v) Attempted murder; or</w:t>
      </w:r>
    </w:p>
    <w:p>
      <w:pPr>
        <w:spacing w:before="0" w:after="0" w:line="408" w:lineRule="exact"/>
        <w:ind w:left="0" w:right="0" w:firstLine="576"/>
        <w:jc w:val="left"/>
      </w:pPr>
      <w:r>
        <w:rPr/>
        <w:t xml:space="preserve">(vi) Trafficking under RCW 9A.40.100.</w:t>
      </w:r>
    </w:p>
    <w:p>
      <w:pPr>
        <w:spacing w:before="0" w:after="0" w:line="408" w:lineRule="exact"/>
        <w:ind w:left="0" w:right="0" w:firstLine="576"/>
        <w:jc w:val="left"/>
      </w:pPr>
      <w:r>
        <w:rPr/>
        <w:t xml:space="preserve">(c) Violations of the following statutes, when committed against a victim under the age of eighteen, may be prosecuted up to the victim's thirtieth birthday: RCW 9A.44.040 (rape in the first degree), 9A.44.050 (rape in the second degree), 9A.44.073 (rape of a child in the first degree), 9A.44.076 (rape of a child in the second degree), 9A.44.079 (rape of a child in the third degree), 9A.44.083 (child molestation in the first degree), 9A.44.086 (child molestation in the second degree), 9A.44.089 (child molestation in the third degree), 9A.44.100(1)(b) (indecent liberties), 9A.64.020 (incest), or 9.68A.040 (sexual exploitation of a minor).</w:t>
      </w:r>
    </w:p>
    <w:p>
      <w:pPr>
        <w:spacing w:before="0" w:after="0" w:line="408" w:lineRule="exact"/>
        <w:ind w:left="0" w:right="0" w:firstLine="576"/>
        <w:jc w:val="left"/>
      </w:pPr>
      <w:r>
        <w:rPr/>
        <w:t xml:space="preserve">(d) A violation of any offense listed in this subsection (1)(d) may be prosecuted up to ten years after its commission or, if committed against a victim under the age of eighteen, up to the victim's thirtieth birthday, whichever is later:</w:t>
      </w:r>
    </w:p>
    <w:p>
      <w:pPr>
        <w:spacing w:before="0" w:after="0" w:line="408" w:lineRule="exact"/>
        <w:ind w:left="0" w:right="0" w:firstLine="576"/>
        <w:jc w:val="left"/>
      </w:pPr>
      <w:r>
        <w:rPr/>
        <w:t xml:space="preserve">(i) RCW 9.68A.100 (commercial sexual abuse of a minor);</w:t>
      </w:r>
    </w:p>
    <w:p>
      <w:pPr>
        <w:spacing w:before="0" w:after="0" w:line="408" w:lineRule="exact"/>
        <w:ind w:left="0" w:right="0" w:firstLine="576"/>
        <w:jc w:val="left"/>
      </w:pPr>
      <w:r>
        <w:rPr/>
        <w:t xml:space="preserve">(ii) RCW 9.68A.101 (promoting commercial sexual abuse of a minor); or</w:t>
      </w:r>
    </w:p>
    <w:p>
      <w:pPr>
        <w:spacing w:before="0" w:after="0" w:line="408" w:lineRule="exact"/>
        <w:ind w:left="0" w:right="0" w:firstLine="576"/>
        <w:jc w:val="left"/>
      </w:pPr>
      <w:r>
        <w:rPr/>
        <w:t xml:space="preserve">(iii) RCW 9.68A.102 (promoting travel for commercial sexual abuse of a minor).</w:t>
      </w:r>
    </w:p>
    <w:p>
      <w:pPr>
        <w:spacing w:before="0" w:after="0" w:line="408" w:lineRule="exact"/>
        <w:ind w:left="0" w:right="0" w:firstLine="576"/>
        <w:jc w:val="left"/>
      </w:pPr>
      <w:r>
        <w:rPr/>
        <w:t xml:space="preserve">(e) The following offenses shall not be prosecuted more than six years after their commission or their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t>
      </w:r>
      <w:r>
        <w:rPr>
          <w:u w:val="single"/>
        </w:rPr>
        <w:t xml:space="preserve">or RCW 74.08.331,</w:t>
      </w:r>
      <w:r>
        <w:rPr/>
        <w:t xml:space="preserve"> when accomplished by color or aid of deception;</w:t>
      </w:r>
    </w:p>
    <w:p>
      <w:pPr>
        <w:spacing w:before="0" w:after="0" w:line="408" w:lineRule="exact"/>
        <w:ind w:left="0" w:right="0" w:firstLine="576"/>
        <w:jc w:val="left"/>
      </w:pPr>
      <w:r>
        <w:rPr/>
        <w:t xml:space="preserve">(v) Theft from a vulnerable adult under RCW 9A.56.400; or</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rPr/>
        <w:t xml:space="preserve">(f) The following offenses shall not be prosecuted more than five years after their commission: Any class C felony under chapter 74.09, 82.36, or 82.38 RCW.</w:t>
      </w:r>
    </w:p>
    <w:p>
      <w:pPr>
        <w:spacing w:before="0" w:after="0" w:line="408" w:lineRule="exact"/>
        <w:ind w:left="0" w:right="0" w:firstLine="576"/>
        <w:jc w:val="left"/>
      </w:pPr>
      <w:r>
        <w:rPr/>
        <w:t xml:space="preserve">(g) Bigamy shall not be prosecuted more than three years after the time specified in RCW 9A.64.010.</w:t>
      </w:r>
    </w:p>
    <w:p>
      <w:pPr>
        <w:spacing w:before="0" w:after="0" w:line="408" w:lineRule="exact"/>
        <w:ind w:left="0" w:right="0" w:firstLine="576"/>
        <w:jc w:val="left"/>
      </w:pPr>
      <w:r>
        <w:rPr/>
        <w:t xml:space="preserve">(h) A violation of RCW 9A.56.030 must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(i)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(j) No gross misdemeanor may be prosecuted more than two years after its commission.</w:t>
      </w:r>
    </w:p>
    <w:p>
      <w:pPr>
        <w:spacing w:before="0" w:after="0" w:line="408" w:lineRule="exact"/>
        <w:ind w:left="0" w:right="0" w:firstLine="576"/>
        <w:jc w:val="left"/>
      </w:pPr>
      <w:r>
        <w:rPr/>
        <w:t xml:space="preserve">(k)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one year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
      <w:pPr>
        <w:jc w:val="center"/>
      </w:pPr>
      <w:r>
        <w:rPr>
          <w:b/>
        </w:rPr>
        <w:t>--- END ---</w:t>
      </w:r>
    </w:p>
    <w:sectPr>
      <w:pgNumType w:start="1"/>
      <w:footerReference xmlns:r="http://schemas.openxmlformats.org/officeDocument/2006/relationships" r:id="Rd31a9446834e4e7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973614b1da42f8" /><Relationship Type="http://schemas.openxmlformats.org/officeDocument/2006/relationships/footer" Target="/word/footer.xml" Id="Rd31a9446834e4e7e" /></Relationships>
</file>