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77da0052a04ef3" /></Relationships>
</file>

<file path=word/document.xml><?xml version="1.0" encoding="utf-8"?>
<w:document xmlns:w="http://schemas.openxmlformats.org/wordprocessingml/2006/main">
  <w:body>
    <w:p>
      <w:r>
        <w:t>Z-0765.1</w:t>
      </w:r>
    </w:p>
    <w:p>
      <w:pPr>
        <w:jc w:val="center"/>
      </w:pPr>
      <w:r>
        <w:t>_______________________________________________</w:t>
      </w:r>
    </w:p>
    <w:p/>
    <w:p>
      <w:pPr>
        <w:jc w:val="center"/>
      </w:pPr>
      <w:r>
        <w:rPr>
          <w:b/>
        </w:rPr>
        <w:t>SENATE BILL 6210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Schoesler, McCoy, Hobbs, Rolfes, and Hunt; by request of Select Committee on Pension Policy</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terms under which tribal schools may participate in the state retirement systems as part of a state-tribal education compact; amending RCW 28A.715.010, 41.32.010, and 41.35.01;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2013 c 242 s 2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w:t>
      </w:r>
      <w:r>
        <w:rPr>
          <w:u w:val="single"/>
        </w:rPr>
        <w:t xml:space="preserve">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u w:val="single"/>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u w:val="single"/>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u w:val="single"/>
        </w:rPr>
        <w:t xml:space="preserve">(c) If the tribal school chooses to participate in the teachers'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41.32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u w:val="single"/>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u w:val="single"/>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u w:val="single"/>
        </w:rPr>
        <w:t xml:space="preserve">(d) If the tribal school chooses to participate in the school employees' retirement system:</w:t>
      </w:r>
    </w:p>
    <w:p>
      <w:pPr>
        <w:spacing w:before="0" w:after="0" w:line="408" w:lineRule="exact"/>
        <w:ind w:left="0" w:right="0" w:firstLine="576"/>
        <w:jc w:val="left"/>
      </w:pPr>
      <w:r>
        <w:rPr>
          <w:u w:val="single"/>
        </w:rPr>
        <w:t xml:space="preserve">(i) Agreement by the tribal school that it meets the definition of an employer as defined in chapter 41.35 RCW;</w:t>
      </w:r>
    </w:p>
    <w:p>
      <w:pPr>
        <w:spacing w:before="0" w:after="0" w:line="408" w:lineRule="exact"/>
        <w:ind w:left="0" w:right="0" w:firstLine="576"/>
        <w:jc w:val="left"/>
      </w:pPr>
      <w:r>
        <w:rPr>
          <w:u w:val="single"/>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u w:val="single"/>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u w:val="single"/>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u w:val="single"/>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u w:val="single"/>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u w:val="single"/>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u w:val="single"/>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u w:val="single"/>
        </w:rPr>
        <w:t xml:space="preserve">(9)</w:t>
      </w:r>
      <w:r>
        <w:rPr/>
        <w:t xml:space="preserve"> The superintendent of public instruction shall adopt such rules as are necessary to implement this chapter.</w:t>
      </w:r>
    </w:p>
    <w:p>
      <w:pPr>
        <w:spacing w:before="0" w:after="0" w:line="408" w:lineRule="exact"/>
        <w:ind w:left="0" w:right="0" w:firstLine="576"/>
        <w:jc w:val="left"/>
      </w:pPr>
      <w:r>
        <w:rPr>
          <w:u w:val="single"/>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w:t>
      </w:r>
      <w:r>
        <w:t>((</w:t>
      </w:r>
      <w:r>
        <w:rPr>
          <w:strike/>
        </w:rPr>
        <w:t xml:space="preserve">thirty days</w:t>
      </w:r>
      <w:r>
        <w:t>))</w:t>
      </w:r>
      <w:r>
        <w:rPr/>
        <w:t xml:space="preserve"> </w:t>
      </w:r>
      <w:r>
        <w:rPr>
          <w:u w:val="single"/>
        </w:rPr>
        <w:t xml:space="preserve">two hundred forty hours</w:t>
      </w:r>
      <w:r>
        <w:rPr/>
        <w:t xml:space="preserve">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 </w:t>
      </w:r>
      <w:r>
        <w:rPr>
          <w:u w:val="single"/>
        </w:rPr>
        <w:t xml:space="preserve">For the purposes of retirement plan membership, this subsection includes tribal schools who have chosen to participate in the retirement system and satisfied the requirements of RCW 28A.715.010(7).</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010</w:t>
      </w:r>
      <w:r>
        <w:rPr/>
        <w:t xml:space="preserve"> and 2012 c 236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for plan 2 and plan 3 members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41.40.710(2).</w:t>
      </w:r>
    </w:p>
    <w:p>
      <w:pPr>
        <w:spacing w:before="0" w:after="0" w:line="408" w:lineRule="exact"/>
        <w:ind w:left="0" w:right="0" w:firstLine="576"/>
        <w:jc w:val="left"/>
      </w:pPr>
      <w:r>
        <w:rPr/>
        <w:t xml:space="preserve">(b) In calculating average final compensation under (a) of this subsection, the department of retirement systems shall include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(6)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 "Classified employee" means an employee of a school district or an educational service district who is not eligible for membership in the teachers' retirement system established under chapter 41.32 RCW.</w:t>
      </w:r>
    </w:p>
    <w:p>
      <w:pPr>
        <w:spacing w:before="0" w:after="0" w:line="408" w:lineRule="exact"/>
        <w:ind w:left="0" w:right="0" w:firstLine="576"/>
        <w:jc w:val="left"/>
      </w:pPr>
      <w:r>
        <w:rPr/>
        <w:t xml:space="preserve">(8)(a) "Compensation earnable"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plan 2 and plan 3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this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41.40.038;</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(9) "Department" means the department of retirement systems created in chapter 41.50 RCW.</w:t>
      </w:r>
    </w:p>
    <w:p>
      <w:pPr>
        <w:spacing w:before="0" w:after="0" w:line="408" w:lineRule="exact"/>
        <w:ind w:left="0" w:right="0" w:firstLine="576"/>
        <w:jc w:val="left"/>
      </w:pPr>
      <w:r>
        <w:rPr/>
        <w:t xml:space="preserve">(10) "Director" means the director of the department.</w:t>
      </w:r>
    </w:p>
    <w:p>
      <w:pPr>
        <w:spacing w:before="0" w:after="0" w:line="408" w:lineRule="exact"/>
        <w:ind w:left="0" w:right="0" w:firstLine="576"/>
        <w:jc w:val="left"/>
      </w:pPr>
      <w:r>
        <w:rPr/>
        <w:t xml:space="preserve">(11) "Eligible position" means any position that, as defined by the employer, normally requires five or more months of service a year for which regular compensation for at least seventy hours is earned by the occupant thereof.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(12)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(13) "Employer," for plan 2 and plan 3 members, means a school district </w:t>
      </w:r>
      <w:r>
        <w:t>((</w:t>
      </w:r>
      <w:r>
        <w:rPr>
          <w:strike/>
        </w:rPr>
        <w:t xml:space="preserve">or</w:t>
      </w:r>
      <w:r>
        <w:t>))</w:t>
      </w:r>
      <w:r>
        <w:rPr>
          <w:u w:val="single"/>
        </w:rPr>
        <w:t xml:space="preserve">,</w:t>
      </w:r>
      <w:r>
        <w:rPr/>
        <w:t xml:space="preserve"> an educational service district</w:t>
      </w:r>
      <w:r>
        <w:rPr>
          <w:u w:val="single"/>
        </w:rPr>
        <w:t xml:space="preserve">, or tribal school that has chosen to participate in the retirement system and has satisfied the requirements of RCW 28A.715.010(7)</w:t>
      </w:r>
      <w:r>
        <w:rPr/>
        <w:t xml:space="preserve">.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(14) "Final compensation" means the annual rate of compensation earnable by a member at the time of termination of employment.</w:t>
      </w:r>
    </w:p>
    <w:p>
      <w:pPr>
        <w:spacing w:before="0" w:after="0" w:line="408" w:lineRule="exact"/>
        <w:ind w:left="0" w:right="0" w:firstLine="576"/>
        <w:jc w:val="left"/>
      </w:pPr>
      <w:r>
        <w:rPr/>
        <w:t xml:space="preserve">(15)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(16) "Index A" means the index for the year prior to the determination of a postretirement adjustment.</w:t>
      </w:r>
    </w:p>
    <w:p>
      <w:pPr>
        <w:spacing w:before="0" w:after="0" w:line="408" w:lineRule="exact"/>
        <w:ind w:left="0" w:right="0" w:firstLine="576"/>
        <w:jc w:val="left"/>
      </w:pPr>
      <w:r>
        <w:rPr/>
        <w:t xml:space="preserve">(17) "Index B" means the index for the year prior to index A.</w:t>
      </w:r>
    </w:p>
    <w:p>
      <w:pPr>
        <w:spacing w:before="0" w:after="0" w:line="408" w:lineRule="exact"/>
        <w:ind w:left="0" w:right="0" w:firstLine="576"/>
        <w:jc w:val="left"/>
      </w:pPr>
      <w:r>
        <w:rPr/>
        <w:t xml:space="preserve">(18) "Ineligible position" means any position which does not conform with the requirements set forth in subsection (22) of this section.</w:t>
      </w:r>
    </w:p>
    <w:p>
      <w:pPr>
        <w:spacing w:before="0" w:after="0" w:line="408" w:lineRule="exact"/>
        <w:ind w:left="0" w:right="0" w:firstLine="576"/>
        <w:jc w:val="left"/>
      </w:pPr>
      <w:r>
        <w:rPr/>
        <w:t xml:space="preserve">(19)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(20) "Member" means any employee included in the membership of the retirement system, as provided for in RCW 41.35.030.</w:t>
      </w:r>
    </w:p>
    <w:p>
      <w:pPr>
        <w:spacing w:before="0" w:after="0" w:line="408" w:lineRule="exact"/>
        <w:ind w:left="0" w:right="0" w:firstLine="576"/>
        <w:jc w:val="left"/>
      </w:pPr>
      <w:r>
        <w:rPr/>
        <w:t xml:space="preserve">(21)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(22) "Membership service" means all service rendered as a member.</w:t>
      </w:r>
    </w:p>
    <w:p>
      <w:pPr>
        <w:spacing w:before="0" w:after="0" w:line="408" w:lineRule="exact"/>
        <w:ind w:left="0" w:right="0" w:firstLine="576"/>
        <w:jc w:val="left"/>
      </w:pPr>
      <w:r>
        <w:rPr/>
        <w:t xml:space="preserve">(23) "Pension" means payments for life derived from contributions made by the employer. All pensions shall be paid in monthly installments.</w:t>
      </w:r>
    </w:p>
    <w:p>
      <w:pPr>
        <w:spacing w:before="0" w:after="0" w:line="408" w:lineRule="exact"/>
        <w:ind w:left="0" w:right="0" w:firstLine="576"/>
        <w:jc w:val="left"/>
      </w:pPr>
      <w:r>
        <w:rPr/>
        <w:t xml:space="preserve">(24) "Plan 2" means the Washington school employees' retirement system plan 2 providing the benefits and funding provisions covering persons who first became members of the public employees' retirement system on and after October 1, 1977, and transferred to the Washington school employees' retirement system under RCW 41.40.750.</w:t>
      </w:r>
    </w:p>
    <w:p>
      <w:pPr>
        <w:spacing w:before="0" w:after="0" w:line="408" w:lineRule="exact"/>
        <w:ind w:left="0" w:right="0" w:firstLine="576"/>
        <w:jc w:val="left"/>
      </w:pPr>
      <w:r>
        <w:rPr/>
        <w:t xml:space="preserve">(25) "Plan 3" means the Washington school employees' retirement system plan 3 providing the benefits and funding provisions covering persons who first became members of the system on and after September 1, 2000, or who transfer from plan 2 under RCW 41.35.510.</w:t>
      </w:r>
    </w:p>
    <w:p>
      <w:pPr>
        <w:spacing w:before="0" w:after="0" w:line="408" w:lineRule="exact"/>
        <w:ind w:left="0" w:right="0" w:firstLine="576"/>
        <w:jc w:val="left"/>
      </w:pPr>
      <w:r>
        <w:rPr/>
        <w:t xml:space="preserve">(26) "Regular interest" means such rate as the director may determine.</w:t>
      </w:r>
    </w:p>
    <w:p>
      <w:pPr>
        <w:spacing w:before="0" w:after="0" w:line="408" w:lineRule="exact"/>
        <w:ind w:left="0" w:right="0" w:firstLine="576"/>
        <w:jc w:val="left"/>
      </w:pPr>
      <w:r>
        <w:rPr/>
        <w:t xml:space="preserve">(27)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(28) "Retirement" means withdrawal from active service with a retirement allowance as provided by this chapter.</w:t>
      </w:r>
    </w:p>
    <w:p>
      <w:pPr>
        <w:spacing w:before="0" w:after="0" w:line="408" w:lineRule="exact"/>
        <w:ind w:left="0" w:right="0" w:firstLine="576"/>
        <w:jc w:val="left"/>
      </w:pPr>
      <w:r>
        <w:rPr/>
        <w:t xml:space="preserve">(29) "Retirement allowance" for plan 2 and plan 3 members means monthly payments to a retiree or beneficiary as provided in this chapter.</w:t>
      </w:r>
    </w:p>
    <w:p>
      <w:pPr>
        <w:spacing w:before="0" w:after="0" w:line="408" w:lineRule="exact"/>
        <w:ind w:left="0" w:right="0" w:firstLine="576"/>
        <w:jc w:val="left"/>
      </w:pPr>
      <w:r>
        <w:rPr/>
        <w:t xml:space="preserve">(30) "Retirement system" means the Washington school employees' retirement system provided for in this chapter.</w:t>
      </w:r>
    </w:p>
    <w:p>
      <w:pPr>
        <w:spacing w:before="0" w:after="0" w:line="408" w:lineRule="exact"/>
        <w:ind w:left="0" w:right="0" w:firstLine="576"/>
        <w:jc w:val="left"/>
      </w:pPr>
      <w:r>
        <w:rPr/>
        <w:t xml:space="preserve">(31) "Separation from service" occurs when a person has terminated all employment with an employer.</w:t>
      </w:r>
    </w:p>
    <w:p>
      <w:pPr>
        <w:spacing w:before="0" w:after="0" w:line="408" w:lineRule="exact"/>
        <w:ind w:left="0" w:right="0" w:firstLine="576"/>
        <w:jc w:val="left"/>
      </w:pPr>
      <w:r>
        <w:rPr/>
        <w:t xml:space="preserve">(32) "Service" for plan 2 and plan 3 members means periods of employment by a member in an eligible position or positions for one or more employers for which compensation earnable is paid. Compensation earnable earned for ninety or more hours in any calendar month shall constitute one service credit month except as provided in RCW 41.35.180.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For purposes of plan 2 and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(i) Less than eleven days equals one-quarter service credit month;</w:t>
      </w:r>
    </w:p>
    <w:p>
      <w:pPr>
        <w:spacing w:before="0" w:after="0" w:line="408" w:lineRule="exact"/>
        <w:ind w:left="0" w:right="0" w:firstLine="576"/>
        <w:jc w:val="left"/>
      </w:pPr>
      <w:r>
        <w:rPr/>
        <w:t xml:space="preserve">(ii) Eleven or more days but less than twenty-two days equals one-half service credit month;</w:t>
      </w:r>
    </w:p>
    <w:p>
      <w:pPr>
        <w:spacing w:before="0" w:after="0" w:line="408" w:lineRule="exact"/>
        <w:ind w:left="0" w:right="0" w:firstLine="576"/>
        <w:jc w:val="left"/>
      </w:pPr>
      <w:r>
        <w:rPr/>
        <w:t xml:space="preserve">(iii) Twenty-two days equals one service credit month;</w:t>
      </w:r>
    </w:p>
    <w:p>
      <w:pPr>
        <w:spacing w:before="0" w:after="0" w:line="408" w:lineRule="exact"/>
        <w:ind w:left="0" w:right="0" w:firstLine="576"/>
        <w:jc w:val="left"/>
      </w:pPr>
      <w:r>
        <w:rPr/>
        <w:t xml:space="preserve">(iv) More than twenty-two days but less than thirty-three days equals one and one-quarter service credit month; and</w:t>
      </w:r>
    </w:p>
    <w:p>
      <w:pPr>
        <w:spacing w:before="0" w:after="0" w:line="408" w:lineRule="exact"/>
        <w:ind w:left="0" w:right="0" w:firstLine="576"/>
        <w:jc w:val="left"/>
      </w:pPr>
      <w:r>
        <w:rPr/>
        <w:t xml:space="preserve">(v) Thirty-three or more days but less than forty-five days equals one and one-half service credit month.</w:t>
      </w:r>
    </w:p>
    <w:p>
      <w:pPr>
        <w:spacing w:before="0" w:after="0" w:line="408" w:lineRule="exact"/>
        <w:ind w:left="0" w:right="0" w:firstLine="576"/>
        <w:jc w:val="left"/>
      </w:pPr>
      <w:r>
        <w:rPr/>
        <w:t xml:space="preserve">(33) "Service credit month" means a month or an accumulation of months of service credit which is equal to one.</w:t>
      </w:r>
    </w:p>
    <w:p>
      <w:pPr>
        <w:spacing w:before="0" w:after="0" w:line="408" w:lineRule="exact"/>
        <w:ind w:left="0" w:right="0" w:firstLine="576"/>
        <w:jc w:val="left"/>
      </w:pPr>
      <w:r>
        <w:rPr/>
        <w:t xml:space="preserve">(34) "Service credit year" means an accumulation of months of service credit which is equal to one when divided by twelve.</w:t>
      </w:r>
    </w:p>
    <w:p>
      <w:pPr>
        <w:spacing w:before="0" w:after="0" w:line="408" w:lineRule="exact"/>
        <w:ind w:left="0" w:right="0" w:firstLine="576"/>
        <w:jc w:val="left"/>
      </w:pPr>
      <w:r>
        <w:rPr/>
        <w:t xml:space="preserve">(35) "State actuary" or "actuary" means the person appointed pursuant to RCW 44.44.010(2).</w:t>
      </w:r>
    </w:p>
    <w:p>
      <w:pPr>
        <w:spacing w:before="0" w:after="0" w:line="408" w:lineRule="exact"/>
        <w:ind w:left="0" w:right="0" w:firstLine="576"/>
        <w:jc w:val="left"/>
      </w:pPr>
      <w:r>
        <w:rPr/>
        <w:t xml:space="preserve">(36)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(37) "State treasurer" means the treasurer of the state of Washington.</w:t>
      </w:r>
    </w:p>
    <w:p>
      <w:pPr>
        <w:spacing w:before="0" w:after="0" w:line="408" w:lineRule="exact"/>
        <w:ind w:left="0" w:right="0" w:firstLine="576"/>
        <w:jc w:val="left"/>
      </w:pPr>
      <w:r>
        <w:rPr/>
        <w:t xml:space="preserve">(38) "Substitute employee" means a classified employee who is employed by an employer exclusively as a substitute for an absent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retirement systems shall make reasonable efforts to seek guidance, if available, from the federal internal revenue service to ensure this act does not jeopardize qualification of the state retirement plans under section 401(a) of the internal revenue code. If the federal internal revenue service issues guidance stating that this act is in conflict with the plan qualification requirements for governmental plans in section 401(a) of the internal revenue code, and the conflict cannot be resolved through administrative action or statutory change, then this act is null and void.</w:t>
      </w:r>
    </w:p>
    <w:p/>
    <w:p>
      <w:pPr>
        <w:jc w:val="center"/>
      </w:pPr>
      <w:r>
        <w:rPr>
          <w:b/>
        </w:rPr>
        <w:t>--- END ---</w:t>
      </w:r>
    </w:p>
    <w:sectPr>
      <w:pgNumType w:start="1"/>
      <w:footerReference xmlns:r="http://schemas.openxmlformats.org/officeDocument/2006/relationships" r:id="R30410eac28f442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1578a9e54e48ea" /><Relationship Type="http://schemas.openxmlformats.org/officeDocument/2006/relationships/footer" Target="/word/footer.xml" Id="R30410eac28f4428c" /></Relationships>
</file>