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e9a369e48846c3" /></Relationships>
</file>

<file path=word/document.xml><?xml version="1.0" encoding="utf-8"?>
<w:document xmlns:w="http://schemas.openxmlformats.org/wordprocessingml/2006/main">
  <w:body>
    <w:p>
      <w:r>
        <w:t>S-3626.1</w:t>
      </w:r>
    </w:p>
    <w:p>
      <w:pPr>
        <w:jc w:val="center"/>
      </w:pPr>
      <w:r>
        <w:t>_______________________________________________</w:t>
      </w:r>
    </w:p>
    <w:p/>
    <w:p>
      <w:pPr>
        <w:jc w:val="center"/>
      </w:pPr>
      <w:r>
        <w:rPr>
          <w:b/>
        </w:rPr>
        <w:t>SENATE BILL 6257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Zeiger, Kuderer, Keiser, Palumbo, and Saldaña</w:t>
      </w:r>
    </w:p>
    <w:p/>
    <w:p>
      <w:r>
        <w:rPr>
          <w:t xml:space="preserve">Read first time 01/11/18.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 of early intervention services for eligible children with disabilities from birth to three years of age; amending RCW 28A.155.065; adding a new section to chapter 43.216 RCW; recodifying RCW 28A.155.065;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2017 3rd sp.s. c 6 s 216 are each amended to read as follows:</w:t>
      </w:r>
    </w:p>
    <w:p>
      <w:pPr>
        <w:spacing w:before="0" w:after="0" w:line="408" w:lineRule="exact"/>
        <w:ind w:left="0" w:right="0" w:firstLine="576"/>
        <w:jc w:val="left"/>
      </w:pPr>
      <w:r>
        <w:rPr/>
        <w:t xml:space="preserve">(1) </w:t>
      </w:r>
      <w:r>
        <w:t>((</w:t>
      </w:r>
      <w:r>
        <w:rPr>
          <w:strike/>
        </w:rPr>
        <w:t xml:space="preserve">Each school district shall provide or contract for</w:t>
      </w:r>
      <w:r>
        <w:t>))</w:t>
      </w:r>
      <w:r>
        <w:rPr/>
        <w:t xml:space="preserve"> </w:t>
      </w:r>
      <w:r>
        <w:rPr>
          <w:u w:val="single"/>
        </w:rPr>
        <w:t xml:space="preserve">The state lead agency is the department of children, youth, and families, and it shall oversee the provision of</w:t>
      </w:r>
      <w:r>
        <w:rPr/>
        <w:t xml:space="preserv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w:t>
      </w:r>
      <w:r>
        <w:t>((</w:t>
      </w:r>
      <w:r>
        <w:rPr>
          <w:strike/>
        </w:rPr>
        <w:t xml:space="preserve">, which is the department of children, youth, and families</w:t>
      </w:r>
      <w:r>
        <w:t>))</w:t>
      </w:r>
      <w:r>
        <w:rPr/>
        <w:t xml:space="preserve">. </w:t>
      </w:r>
      <w:r>
        <w:t>((</w:t>
      </w:r>
      <w:r>
        <w:rPr>
          <w:strike/>
        </w:rPr>
        <w:t xml:space="preserve">School districts shall provide or contract, or both, for</w:t>
      </w:r>
      <w:r>
        <w:t>))</w:t>
      </w:r>
      <w:r>
        <w:rPr/>
        <w:t xml:space="preserve"> </w:t>
      </w:r>
      <w:r>
        <w:rPr>
          <w:u w:val="single"/>
        </w:rPr>
        <w:t xml:space="preserve">The state lead agency shall oversee the provision of</w:t>
      </w:r>
      <w:r>
        <w:rPr/>
        <w:t xml:space="preserve"> early intervention services in partnership with local birth-to-three lead agencies and birth-to-three </w:t>
      </w:r>
      <w:r>
        <w:rPr>
          <w:u w:val="single"/>
        </w:rPr>
        <w:t xml:space="preserve">services</w:t>
      </w:r>
      <w:r>
        <w:rPr/>
        <w:t xml:space="preserv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w:t>
      </w:r>
      <w:r>
        <w:t>((</w:t>
      </w:r>
      <w:r>
        <w:rPr>
          <w:strike/>
        </w:rPr>
        <w:t xml:space="preserve">(a)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strike/>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strike/>
        </w:rPr>
        <w:t xml:space="preserve">(3)</w:t>
      </w:r>
      <w:r>
        <w:t>))</w:t>
      </w:r>
      <w:r>
        <w:rPr/>
        <w:t xml:space="preserve">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is recodified as a section in chapter 43.216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00472a1de01241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ddb713e4844bb3" /><Relationship Type="http://schemas.openxmlformats.org/officeDocument/2006/relationships/footer" Target="/word/footer.xml" Id="R00472a1de012413e" /></Relationships>
</file>