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6f78256194364" /></Relationships>
</file>

<file path=word/document.xml><?xml version="1.0" encoding="utf-8"?>
<w:document xmlns:w="http://schemas.openxmlformats.org/wordprocessingml/2006/main">
  <w:body>
    <w:p>
      <w:r>
        <w:t>S-3331.3</w:t>
      </w:r>
    </w:p>
    <w:p>
      <w:pPr>
        <w:jc w:val="center"/>
      </w:pPr>
      <w:r>
        <w:t>_______________________________________________</w:t>
      </w:r>
    </w:p>
    <w:p/>
    <w:p>
      <w:pPr>
        <w:jc w:val="center"/>
      </w:pPr>
      <w:r>
        <w:rPr>
          <w:b/>
        </w:rPr>
        <w:t>SENATE BILL 6263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Darneille, Keiser, Liias, Frockt, Kuderer, Hasegawa, and Conway</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passport to college promise program to include youth experiencing homelessness and foster youth thirteen and older; and amending RCW 28B.117.010, 28B.117.030, and 28B.117.040.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college promise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youth experiencing homelessness</w:t>
      </w:r>
      <w:r>
        <w:rPr/>
        <w:t xml:space="preserve"> to prepare for, attend, and successfully complete higher education;</w:t>
      </w:r>
    </w:p>
    <w:p>
      <w:pPr>
        <w:spacing w:before="0" w:after="0" w:line="408" w:lineRule="exact"/>
        <w:ind w:left="0" w:right="0" w:firstLine="576"/>
        <w:jc w:val="left"/>
      </w:pPr>
      <w:r>
        <w:rPr/>
        <w:t xml:space="preserve">(2) To improve the high school graduation outcomes of foster youth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youth experiencing homelessness</w:t>
      </w:r>
      <w:r>
        <w:rPr/>
        <w:t xml:space="preserve"> with the educational planning, information, institutional support, and direct financial resources necessary for them to succeed in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a program of supplemental scholarship and student assistance for students who have emancipated from the state</w:t>
      </w:r>
      <w:r>
        <w:rPr>
          <w:u w:val="single"/>
        </w:rPr>
        <w:t xml:space="preserve">, tribal, or federal</w:t>
      </w:r>
      <w:r>
        <w:rPr/>
        <w:t xml:space="preserve"> foster care system</w:t>
      </w:r>
      <w:r>
        <w:rPr>
          <w:u w:val="single"/>
        </w:rPr>
        <w:t xml:space="preserve">s and from the jurisdiction of the interstate compact on the placement of children</w:t>
      </w:r>
      <w:r>
        <w:rPr/>
        <w:t xml:space="preserve"> after having spent at least one </w:t>
      </w:r>
      <w:r>
        <w:t>((</w:t>
      </w:r>
      <w:r>
        <w:rPr>
          <w:strike/>
        </w:rPr>
        <w:t xml:space="preserve">year</w:t>
      </w:r>
      <w:r>
        <w:t>))</w:t>
      </w:r>
      <w:r>
        <w:rPr/>
        <w:t xml:space="preserve"> </w:t>
      </w:r>
      <w:r>
        <w:rPr>
          <w:u w:val="single"/>
        </w:rPr>
        <w:t xml:space="preserve">day</w:t>
      </w:r>
      <w:r>
        <w:rPr/>
        <w:t xml:space="preserve"> in care </w:t>
      </w:r>
      <w:r>
        <w:rPr>
          <w:u w:val="single"/>
        </w:rPr>
        <w:t xml:space="preserve">and youth who have experienced homelessness for at least one day</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w:t>
      </w:r>
      <w:r>
        <w:rPr/>
        <w:t xml:space="preserve"> care </w:t>
      </w:r>
      <w:r>
        <w:rPr>
          <w:u w:val="single"/>
        </w:rPr>
        <w:t xml:space="preserve">and homeless</w:t>
      </w:r>
      <w:r>
        <w:rPr/>
        <w:t xml:space="preserve"> youth and their advocates; representatives from the state board for community and technical colleges, and from public and private agencies that assist current and former foster care recipients </w:t>
      </w:r>
      <w:r>
        <w:rPr>
          <w:u w:val="single"/>
        </w:rPr>
        <w:t xml:space="preserve">and youth experiencing homelessness</w:t>
      </w:r>
      <w:r>
        <w:rPr/>
        <w:t xml:space="preserve"> in their transition to adulthood; and student support specialists from public and private colleges and universities.</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Spent at least one </w:t>
      </w:r>
      <w:r>
        <w:t>((</w:t>
      </w:r>
      <w:r>
        <w:rPr>
          <w:strike/>
        </w:rPr>
        <w:t xml:space="preserve">year</w:t>
      </w:r>
      <w:r>
        <w:t>))</w:t>
      </w:r>
      <w:r>
        <w:rPr/>
        <w:t xml:space="preserve"> </w:t>
      </w:r>
      <w:r>
        <w:rPr>
          <w:u w:val="single"/>
        </w:rPr>
        <w:t xml:space="preserve">day</w:t>
      </w:r>
      <w:r>
        <w:rPr/>
        <w:t xml:space="preserve"> in foster care subsequent to his or her </w:t>
      </w:r>
      <w:r>
        <w:t>((</w:t>
      </w:r>
      <w:r>
        <w:rPr>
          <w:strike/>
        </w:rPr>
        <w:t xml:space="preserve">sixteenth</w:t>
      </w:r>
      <w:r>
        <w:t>))</w:t>
      </w:r>
      <w:r>
        <w:rPr/>
        <w:t xml:space="preserve"> </w:t>
      </w:r>
      <w:r>
        <w:rPr>
          <w:u w:val="single"/>
        </w:rPr>
        <w:t xml:space="preserve">thirteenth</w:t>
      </w:r>
      <w:r>
        <w:rPr/>
        <w:t xml:space="preserve"> birthday;</w:t>
      </w:r>
    </w:p>
    <w:p>
      <w:pPr>
        <w:spacing w:before="0" w:after="0" w:line="408" w:lineRule="exact"/>
        <w:ind w:left="0" w:right="0" w:firstLine="576"/>
        <w:jc w:val="left"/>
      </w:pPr>
      <w:r>
        <w:rPr/>
        <w:t xml:space="preserve">(b) Meets one of the following three requirements:</w:t>
      </w:r>
    </w:p>
    <w:p>
      <w:pPr>
        <w:spacing w:before="0" w:after="0" w:line="408" w:lineRule="exact"/>
        <w:ind w:left="0" w:right="0" w:firstLine="576"/>
        <w:jc w:val="left"/>
      </w:pPr>
      <w:r>
        <w:rPr/>
        <w:t xml:space="preserve">(i) Emancipated from foster care on or after January 1, 2007;</w:t>
      </w:r>
    </w:p>
    <w:p>
      <w:pPr>
        <w:spacing w:before="0" w:after="0" w:line="408" w:lineRule="exact"/>
        <w:ind w:left="0" w:right="0" w:firstLine="576"/>
        <w:jc w:val="left"/>
      </w:pPr>
      <w:r>
        <w:rPr/>
        <w:t xml:space="preserve">(ii) Enrolls in extended foster care; or</w:t>
      </w:r>
    </w:p>
    <w:p>
      <w:pPr>
        <w:spacing w:before="0" w:after="0" w:line="408" w:lineRule="exact"/>
        <w:ind w:left="0" w:right="0" w:firstLine="576"/>
        <w:jc w:val="left"/>
      </w:pPr>
      <w:r>
        <w:rPr/>
        <w:t xml:space="preserve">(iii) Achieves a permanent plan after age seventeen and one-half years;</w:t>
      </w:r>
    </w:p>
    <w:p>
      <w:pPr>
        <w:spacing w:before="0" w:after="0" w:line="408" w:lineRule="exact"/>
        <w:ind w:left="0" w:right="0" w:firstLine="576"/>
        <w:jc w:val="left"/>
      </w:pPr>
      <w:r>
        <w:rPr/>
        <w:t xml:space="preserve">(c) Is a resident student, as defined in RCW 28B.15.012(2);</w:t>
      </w:r>
    </w:p>
    <w:p>
      <w:pPr>
        <w:spacing w:before="0" w:after="0" w:line="408" w:lineRule="exact"/>
        <w:ind w:left="0" w:right="0" w:firstLine="576"/>
        <w:jc w:val="left"/>
      </w:pPr>
      <w:r>
        <w:rPr/>
        <w:t xml:space="preserve">(d) Is enrolled with or will enroll on at least a half</w:t>
      </w:r>
      <w:r>
        <w:rPr/>
        <w:noBreakHyphen/>
      </w:r>
      <w:r>
        <w:rPr/>
        <w:t xml:space="preserve">time basis with an institution of higher education in Washington state by the age of twenty</w:t>
      </w:r>
      <w:r>
        <w:rPr/>
        <w:noBreakHyphen/>
      </w:r>
      <w:r>
        <w:rPr/>
        <w:t xml:space="preserve">one;</w:t>
      </w:r>
    </w:p>
    <w:p>
      <w:pPr>
        <w:spacing w:before="0" w:after="0" w:line="408" w:lineRule="exact"/>
        <w:ind w:left="0" w:right="0" w:firstLine="576"/>
        <w:jc w:val="left"/>
      </w:pPr>
      <w:r>
        <w:rPr/>
        <w:t xml:space="preserve">(e) Is making satisfactory academic progress toward the completion of a degree or certificate program, if receiving supplemental scholarship assistance;</w:t>
      </w:r>
    </w:p>
    <w:p>
      <w:pPr>
        <w:spacing w:before="0" w:after="0" w:line="408" w:lineRule="exact"/>
        <w:ind w:left="0" w:right="0" w:firstLine="576"/>
        <w:jc w:val="left"/>
      </w:pPr>
      <w:r>
        <w:rPr/>
        <w:t xml:space="preserve">(f) Has not earned a bachelor's or professional degree; and</w:t>
      </w:r>
    </w:p>
    <w:p>
      <w:pPr>
        <w:spacing w:before="0" w:after="0" w:line="408" w:lineRule="exact"/>
        <w:ind w:left="0" w:right="0" w:firstLine="576"/>
        <w:jc w:val="left"/>
      </w:pPr>
      <w:r>
        <w:rPr/>
        <w:t xml:space="preserve">(g) Is not pursuing a degree in theology.</w:t>
      </w:r>
    </w:p>
    <w:p>
      <w:pPr>
        <w:spacing w:before="0" w:after="0" w:line="408" w:lineRule="exact"/>
        <w:ind w:left="0" w:right="0" w:firstLine="576"/>
        <w:jc w:val="left"/>
      </w:pPr>
      <w:r>
        <w:rPr/>
        <w:t xml:space="preserve">(4) </w:t>
      </w:r>
      <w:r>
        <w:rPr>
          <w:u w:val="single"/>
        </w:rPr>
        <w:t xml:space="preserve">To the extent that sufficient funds have been appropriated for this purpose, a student is eligible for assistance under this section if the student:</w:t>
      </w:r>
    </w:p>
    <w:p>
      <w:pPr>
        <w:spacing w:before="0" w:after="0" w:line="408" w:lineRule="exact"/>
        <w:ind w:left="0" w:right="0" w:firstLine="576"/>
        <w:jc w:val="left"/>
      </w:pPr>
      <w:r>
        <w:rPr>
          <w:u w:val="single"/>
        </w:rPr>
        <w:t xml:space="preserve">(a) Spent at least one day experiencing homelessness subsequent to the student's thirteenth birthday; and</w:t>
      </w:r>
    </w:p>
    <w:p>
      <w:pPr>
        <w:spacing w:before="0" w:after="0" w:line="408" w:lineRule="exact"/>
        <w:ind w:left="0" w:right="0" w:firstLine="576"/>
        <w:jc w:val="left"/>
      </w:pPr>
      <w:r>
        <w:rPr>
          <w:u w:val="single"/>
        </w:rPr>
        <w:t xml:space="preserve">(b) Meets all the requirements in subsection (3)(c) through (g) of this section.</w:t>
      </w:r>
    </w:p>
    <w:p>
      <w:pPr>
        <w:spacing w:before="0" w:after="0" w:line="408" w:lineRule="exact"/>
        <w:ind w:left="0" w:right="0" w:firstLine="576"/>
        <w:jc w:val="left"/>
      </w:pPr>
      <w:r>
        <w:rPr>
          <w:u w:val="single"/>
        </w:rPr>
        <w:t xml:space="preserve">(5)</w:t>
      </w:r>
      <w:r>
        <w:rPr/>
        <w:t xml:space="preserve"> A passport to college scholarship under this section:</w:t>
      </w:r>
    </w:p>
    <w:p>
      <w:pPr>
        <w:spacing w:before="0" w:after="0" w:line="408" w:lineRule="exact"/>
        <w:ind w:left="0" w:right="0" w:firstLine="576"/>
        <w:jc w:val="left"/>
      </w:pPr>
      <w:r>
        <w:rPr/>
        <w:t xml:space="preserve">(a)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(b) Shall not exceed the student's financial need, less a reasonable self</w:t>
      </w:r>
      <w:r>
        <w:rPr/>
        <w:noBreakHyphen/>
      </w:r>
      <w:r>
        <w:rPr/>
        <w:t xml:space="preserve">help amount defined by the office,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eligible student may receive a passport to college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designing and implementing the passport to college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(a)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(b) Receives financial and other incentives for achieving measurable progress in the recruitment, retention, and graduation of eligible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college promise program requires early and accurate identification of former foster care youth </w:t>
      </w:r>
      <w:r>
        <w:rPr>
          <w:u w:val="single"/>
        </w:rPr>
        <w:t xml:space="preserve">and youth experiencing homelessness</w:t>
      </w:r>
      <w:r>
        <w:rPr/>
        <w:t xml:space="preserve"> so that they can be linked to the financial and other assistance that will help them succeed in college.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foster care in Washington state for at least one </w:t>
      </w:r>
      <w:r>
        <w:t>((</w:t>
      </w:r>
      <w:r>
        <w:rPr>
          <w:strike/>
        </w:rPr>
        <w:t xml:space="preserve">year</w:t>
      </w:r>
      <w:r>
        <w:t>))</w:t>
      </w:r>
      <w:r>
        <w:rPr/>
        <w:t xml:space="preserve"> </w:t>
      </w:r>
      <w:r>
        <w:rPr>
          <w:u w:val="single"/>
        </w:rPr>
        <w:t xml:space="preserve">day or experienced homelessness for at least one day</w:t>
      </w:r>
      <w:r>
        <w:rPr/>
        <w:t xml:space="preserve"> since his or her </w:t>
      </w:r>
      <w:r>
        <w:t>((</w:t>
      </w:r>
      <w:r>
        <w:rPr>
          <w:strike/>
        </w:rPr>
        <w:t xml:space="preserve">sixteenth</w:t>
      </w:r>
      <w:r>
        <w:t>))</w:t>
      </w:r>
      <w:r>
        <w:rPr/>
        <w:t xml:space="preserve"> </w:t>
      </w:r>
      <w:r>
        <w:rPr>
          <w:u w:val="single"/>
        </w:rPr>
        <w:t xml:space="preserve">thirteenth</w:t>
      </w:r>
      <w:r>
        <w:rPr/>
        <w:t xml:space="preserve"> birthday together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The department of social and health services shall devise and implement procedures for efficiently, promptly, and accurately identifying students and applicants who are eligible for services under RCW 28B.117.030, and for sharing that information with the office and with institutions of higher education. The procedures shall include appropriate safeguards for consent by the applicant or student before disclosure.</w:t>
      </w:r>
    </w:p>
    <w:p>
      <w:pPr>
        <w:spacing w:before="0" w:after="0" w:line="408" w:lineRule="exact"/>
        <w:ind w:left="0" w:right="0" w:firstLine="576"/>
        <w:jc w:val="left"/>
      </w:pPr>
      <w:r>
        <w:rPr>
          <w:u w:val="single"/>
        </w:rPr>
        <w:t xml:space="preserve">(3) The office of homeless youth shall devise and implement procedures for efficiently, promptly, and accurately identifying students and applicants who are eligible for services under RCW 28B.117.030, and for sharing that information with the office and with institutions of higher education. The procedures shall include appropriate safeguards for consent by the applicant or student before disclosure.</w:t>
      </w:r>
    </w:p>
    <w:p/>
    <w:p>
      <w:pPr>
        <w:jc w:val="center"/>
      </w:pPr>
      <w:r>
        <w:rPr>
          <w:b/>
        </w:rPr>
        <w:t>--- END ---</w:t>
      </w:r>
    </w:p>
    <w:sectPr>
      <w:pgNumType w:start="1"/>
      <w:footerReference xmlns:r="http://schemas.openxmlformats.org/officeDocument/2006/relationships" r:id="R2ba5ce901c7740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6f7f41c7840f7" /><Relationship Type="http://schemas.openxmlformats.org/officeDocument/2006/relationships/footer" Target="/word/footer.xml" Id="R2ba5ce901c77409c" /></Relationships>
</file>