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3860c160f4023" /></Relationships>
</file>

<file path=word/document.xml><?xml version="1.0" encoding="utf-8"?>
<w:document xmlns:w="http://schemas.openxmlformats.org/wordprocessingml/2006/main">
  <w:body>
    <w:p>
      <w:r>
        <w:t>Z-0706.1</w:t>
      </w:r>
    </w:p>
    <w:p>
      <w:pPr>
        <w:jc w:val="center"/>
      </w:pPr>
      <w:r>
        <w:t>_______________________________________________</w:t>
      </w:r>
    </w:p>
    <w:p/>
    <w:p>
      <w:pPr>
        <w:jc w:val="center"/>
      </w:pPr>
      <w:r>
        <w:rPr>
          <w:b/>
        </w:rPr>
        <w:t>SENATE BILL 6330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King; by request of Department of Licensing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t xml:space="preserve"> A person may not drive a commercial motor vehicle unless he or she is </w:t>
      </w:r>
      <w:r>
        <w:t>((</w:t>
      </w:r>
      <w:r>
        <w:rPr>
          <w:strike/>
        </w:rPr>
        <w:t xml:space="preserve">physically qualified to do so and, except as provided in 49 C.F.R. Sec. 391.67, has on his or her person the original, or a photographic copy, of a medical examiner's certificate that he or she is physically qualified to drive a commercial motor vehicle</w:t>
      </w:r>
      <w:r>
        <w:t>))</w:t>
      </w:r>
      <w:r>
        <w:rPr/>
        <w:t xml:space="preserve"> </w:t>
      </w:r>
      <w:r>
        <w:rPr>
          <w:u w:val="single"/>
        </w:rPr>
        <w:t xml:space="preserve">medically examined and certified in accordance with 49 C.F.R. Sec. 391.43 as it existed on the effective date of this section, or such subsequent date as may be provided by the department by rule, consistent with the purposes of this section. A commercial motor vehicle driver needs to carry on his or her person the medical examiner certificate for fifteen days after the date of issuance as valid proof of medical certification as specified in 49 C.F.R. Sec. 391.41(a)(2)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being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July 8, 2014,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July 8, 2014,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under 49 C.F.R. Sec. 391.45 as it existed on July 8, 2014,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NumType w:start="1"/>
      <w:footerReference xmlns:r="http://schemas.openxmlformats.org/officeDocument/2006/relationships" r:id="R27ad0eeb632346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c75b66d8b41d9" /><Relationship Type="http://schemas.openxmlformats.org/officeDocument/2006/relationships/footer" Target="/word/footer.xml" Id="R27ad0eeb63234632" /></Relationships>
</file>