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bd18e993404d10" /></Relationships>
</file>

<file path=word/document.xml><?xml version="1.0" encoding="utf-8"?>
<w:document xmlns:w="http://schemas.openxmlformats.org/wordprocessingml/2006/main">
  <w:body>
    <w:p>
      <w:r>
        <w:t>S-3290.2</w:t>
      </w:r>
    </w:p>
    <w:p>
      <w:pPr>
        <w:jc w:val="center"/>
      </w:pPr>
      <w:r>
        <w:t>_______________________________________________</w:t>
      </w:r>
    </w:p>
    <w:p/>
    <w:p>
      <w:pPr>
        <w:jc w:val="center"/>
      </w:pPr>
      <w:r>
        <w:rPr>
          <w:b/>
        </w:rPr>
        <w:t>SENATE BILL 6350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Brown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renewable energy by advancing the development of geothermal resources; amending RCW 78.60.180, 78.60.130, 78.60.110, 43.157.010, 43.157.020, 43.157.030, 28B.156.005, 28B.156.010, and 28B.156.030; reenacting and amending RCW 80.50.020;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development of geothermal resources in Washington should be encouraged. By this act, the legislature intends to advance the development of geothermal resources by improving policies relating to the publication of data on geothermal resources, geothermal resources exploration, permitting processes for geothermal power facilities, and research.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180</w:t>
      </w:r>
      <w:r>
        <w:rPr/>
        <w:t xml:space="preserve"> and 1974 ex.s. c 43 s 18 are each amended to read as follows:</w:t>
      </w:r>
    </w:p>
    <w:p>
      <w:pPr>
        <w:spacing w:before="0" w:after="0" w:line="408" w:lineRule="exact"/>
        <w:ind w:left="0" w:right="0" w:firstLine="576"/>
        <w:jc w:val="left"/>
      </w:pPr>
      <w:r>
        <w:rPr>
          <w:u w:val="single"/>
        </w:rPr>
        <w:t xml:space="preserve">(1)</w:t>
      </w:r>
      <w:r>
        <w:rPr/>
        <w:t xml:space="preserve"> The department shall have the authority to conduct or authorize investigations, research, experiments, and demonstrations, cooperate with other governmental and private agencies in making investigations, receive any federal funds, state funds, and other funds and expend them on research programs concerning geothermal resources and their potential development within the state, and to collect and disseminate information relating to geothermal resources in the state</w:t>
      </w:r>
      <w:r>
        <w:t>((</w:t>
      </w:r>
      <w:r>
        <w:rPr>
          <w:strike/>
        </w:rPr>
        <w:t xml:space="preserve">: PROVIDED, That the department shall not construct or operate commercial geothermal facilities</w:t>
      </w:r>
      <w:r>
        <w:t>))</w:t>
      </w:r>
      <w:r>
        <w:rPr/>
        <w:t xml:space="preserve">.</w:t>
      </w:r>
    </w:p>
    <w:p>
      <w:pPr>
        <w:spacing w:before="0" w:after="0" w:line="408" w:lineRule="exact"/>
        <w:ind w:left="0" w:right="0" w:firstLine="576"/>
        <w:jc w:val="left"/>
      </w:pPr>
      <w:r>
        <w:rPr>
          <w:u w:val="single"/>
        </w:rPr>
        <w:t xml:space="preserve">(2) The department shall develop, periodically revise, and publish an inventory and map of state-owned lands suspected of having great potential for geothermal resource production.</w:t>
      </w:r>
    </w:p>
    <w:p>
      <w:pPr>
        <w:spacing w:before="0" w:after="0" w:line="408" w:lineRule="exact"/>
        <w:ind w:left="0" w:right="0" w:firstLine="576"/>
        <w:jc w:val="left"/>
      </w:pPr>
      <w:r>
        <w:rPr>
          <w:u w:val="single"/>
        </w:rPr>
        <w:t xml:space="preserve">(3) The department may not construct or operate commercial geothermal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130</w:t>
      </w:r>
      <w:r>
        <w:rPr/>
        <w:t xml:space="preserve"> and 2007 c 338 s 3 are each amended to read as follows:</w:t>
      </w:r>
    </w:p>
    <w:p>
      <w:pPr>
        <w:spacing w:before="0" w:after="0" w:line="408" w:lineRule="exact"/>
        <w:ind w:left="0" w:right="0" w:firstLine="576"/>
        <w:jc w:val="left"/>
      </w:pPr>
      <w:r>
        <w:rPr/>
        <w:t xml:space="preserve">Every operator who engages in the drilling, redrilling, or deepening of any well or core hole </w:t>
      </w:r>
      <w:r>
        <w:rPr>
          <w:u w:val="single"/>
        </w:rPr>
        <w:t xml:space="preserve">on state-owned land</w:t>
      </w:r>
      <w:r>
        <w:rPr/>
        <w:t xml:space="preserve"> shall file with the department a reasonable bond or bonds with good and sufficient surety, or the equivalent thereof, acceptable to the department, conditioned on compliance with the provisions of this chapter and all rules and permit conditions adopted pursuant to this chapter. This performance bond shall be executed in favor of and approved by the department.</w:t>
      </w:r>
    </w:p>
    <w:p>
      <w:pPr>
        <w:spacing w:before="0" w:after="0" w:line="408" w:lineRule="exact"/>
        <w:ind w:left="0" w:right="0" w:firstLine="576"/>
        <w:jc w:val="left"/>
      </w:pPr>
      <w:r>
        <w:rPr/>
        <w:t xml:space="preserve">In lieu of a bond </w:t>
      </w:r>
      <w:r>
        <w:rPr>
          <w:u w:val="single"/>
        </w:rPr>
        <w:t xml:space="preserve">filed under this section,</w:t>
      </w:r>
      <w:r>
        <w:rPr/>
        <w:t xml:space="preserve"> the operator may file with the department a cash deposit, negotiable securities acceptable to the department, or an assignment of a savings account in a Washington bank on an assignment form prescribed by the department. The department, in its discretion, may accept a single surety or security arrangement covering more than one well or core hole.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60</w:t>
      </w:r>
      <w:r>
        <w:rPr/>
        <w:t xml:space="preserve">.</w:t>
      </w:r>
      <w:r>
        <w:t xml:space="preserve">110</w:t>
      </w:r>
      <w:r>
        <w:rPr/>
        <w:t xml:space="preserve"> and 2013 c 23 s 254 are each amended to read as follows:</w:t>
      </w:r>
    </w:p>
    <w:p>
      <w:pPr>
        <w:spacing w:before="0" w:after="0" w:line="408" w:lineRule="exact"/>
        <w:ind w:left="0" w:right="0" w:firstLine="576"/>
        <w:jc w:val="left"/>
      </w:pPr>
      <w:r>
        <w:rPr/>
        <w:t xml:space="preserve">(1) The department may authorize the operator to suspend drilling operations, shut-in a completed well, or remove equipment from a well for the period stated in the department's written authorization. The period of suspension may be extended by the department upon the operator showing good cause for the granting of such extension.</w:t>
      </w:r>
    </w:p>
    <w:p>
      <w:pPr>
        <w:spacing w:before="0" w:after="0" w:line="408" w:lineRule="exact"/>
        <w:ind w:left="0" w:right="0" w:firstLine="576"/>
        <w:jc w:val="left"/>
      </w:pPr>
      <w:r>
        <w:rPr/>
        <w:t xml:space="preserve">(2) If drilling operations are not resumed by the operator, or the well is not put into production, upon expiration of the suspension or shut-in permit, an intention to unlawfully abandon shall be presumed.</w:t>
      </w:r>
    </w:p>
    <w:p>
      <w:pPr>
        <w:spacing w:before="0" w:after="0" w:line="408" w:lineRule="exact"/>
        <w:ind w:left="0" w:right="0" w:firstLine="576"/>
        <w:jc w:val="left"/>
      </w:pPr>
      <w:r>
        <w:rPr/>
        <w:t xml:space="preserve">(3) A well shall also be deemed unlawfully abandoned if, without written approval from the department, drilling equipment is removed.</w:t>
      </w:r>
    </w:p>
    <w:p>
      <w:pPr>
        <w:spacing w:before="0" w:after="0" w:line="408" w:lineRule="exact"/>
        <w:ind w:left="0" w:right="0" w:firstLine="576"/>
        <w:jc w:val="left"/>
      </w:pPr>
      <w:r>
        <w:rPr/>
        <w:t xml:space="preserve">(4) An unlawful abandonment under this chapter shall be entered in the department records and written notice thereof shall be mailed by registered mail both to such operator at his or her last known address as disclosed by records of the department and to the operator's surety</w:t>
      </w:r>
      <w:r>
        <w:rPr>
          <w:u w:val="single"/>
        </w:rPr>
        <w:t xml:space="preserve">, if applicable</w:t>
      </w:r>
      <w:r>
        <w:rPr/>
        <w:t xml:space="preserve">. The department may thereafter proceed against the operator and his or her surety.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2017 c 288 s 2 are each amended to read as follows:</w:t>
      </w:r>
    </w:p>
    <w:p>
      <w:pPr>
        <w:spacing w:before="0" w:after="0" w:line="408" w:lineRule="exact"/>
        <w:ind w:left="0" w:right="0" w:firstLine="576"/>
        <w:jc w:val="left"/>
      </w:pPr>
      <w:r>
        <w:rPr/>
        <w:t xml:space="preserve">The definitions in this section apply throughout this chapter and RCW 28A.525.166,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w:t>
      </w:r>
    </w:p>
    <w:p>
      <w:pPr>
        <w:spacing w:before="0" w:after="0" w:line="408" w:lineRule="exact"/>
        <w:ind w:left="0" w:right="0" w:firstLine="576"/>
        <w:jc w:val="left"/>
      </w:pPr>
      <w:r>
        <w:rPr/>
        <w:t xml:space="preserve">(v) An aviation biofuels production facility; </w:t>
      </w:r>
      <w:r>
        <w:t>((</w:t>
      </w:r>
      <w:r>
        <w:rPr>
          <w:strike/>
        </w:rPr>
        <w:t xml:space="preserve">or</w:t>
      </w:r>
      <w:r>
        <w:t>))</w:t>
      </w:r>
    </w:p>
    <w:p>
      <w:pPr>
        <w:spacing w:before="0" w:after="0" w:line="408" w:lineRule="exact"/>
        <w:ind w:left="0" w:right="0" w:firstLine="576"/>
        <w:jc w:val="left"/>
      </w:pPr>
      <w:r>
        <w:rPr/>
        <w:t xml:space="preserve">(vi) </w:t>
      </w:r>
      <w:r>
        <w:rPr>
          <w:u w:val="single"/>
        </w:rPr>
        <w:t xml:space="preserve">A geothermal power facility where the primary purpose is to produce and sell electricity; or</w:t>
      </w:r>
    </w:p>
    <w:p>
      <w:pPr>
        <w:spacing w:before="0" w:after="0" w:line="408" w:lineRule="exact"/>
        <w:ind w:left="0" w:right="0" w:firstLine="576"/>
        <w:jc w:val="left"/>
      </w:pPr>
      <w:r>
        <w:rPr>
          <w:u w:val="single"/>
        </w:rPr>
        <w:t xml:space="preserve">(vii)</w:t>
      </w:r>
      <w:r>
        <w:rPr/>
        <w:t xml:space="preserve"> A project designated by the legislature and codified under this chapter.</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w:t>
      </w:r>
      <w:r>
        <w:t>((</w:t>
      </w:r>
      <w:r>
        <w:rPr>
          <w:strike/>
        </w:rPr>
        <w:t xml:space="preserve">to the department of commerce</w:t>
      </w:r>
      <w:r>
        <w:t>))</w:t>
      </w:r>
      <w:r>
        <w:rPr/>
        <w:t xml:space="preserve">; and</w:t>
      </w:r>
    </w:p>
    <w:p>
      <w:pPr>
        <w:spacing w:before="0" w:after="0" w:line="408" w:lineRule="exact"/>
        <w:ind w:left="0" w:right="0" w:firstLine="576"/>
        <w:jc w:val="left"/>
      </w:pPr>
      <w:r>
        <w:rPr/>
        <w:t xml:space="preserve">(iii) Except for an aviation biofuels production facility </w:t>
      </w:r>
      <w:r>
        <w:rPr>
          <w:u w:val="single"/>
        </w:rPr>
        <w:t xml:space="preserve">or geothermal power facility</w:t>
      </w:r>
      <w:r>
        <w:rPr/>
        <w:t xml:space="preserve">,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Counties and cities with development projects designated as projects of statewide significance within their jurisdictions shall enter into an agreement with the office of regulatory assistance and the project managers of projects of statewide significance for expediting the completion of projects of statewide significance. The agreement shall require:</w:t>
      </w:r>
    </w:p>
    <w:p>
      <w:pPr>
        <w:spacing w:before="0" w:after="0" w:line="408" w:lineRule="exact"/>
        <w:ind w:left="0" w:right="0" w:firstLine="576"/>
        <w:jc w:val="left"/>
      </w:pPr>
      <w:r>
        <w:rPr/>
        <w:t xml:space="preserve">(1) Expedited permit processing for the design and construction of the project;</w:t>
      </w:r>
    </w:p>
    <w:p>
      <w:pPr>
        <w:spacing w:before="0" w:after="0" w:line="408" w:lineRule="exact"/>
        <w:ind w:left="0" w:right="0" w:firstLine="576"/>
        <w:jc w:val="left"/>
      </w:pPr>
      <w:r>
        <w:rPr/>
        <w:t xml:space="preserve">(2) Expedited environmental review processing;</w:t>
      </w:r>
    </w:p>
    <w:p>
      <w:pPr>
        <w:spacing w:before="0" w:after="0" w:line="408" w:lineRule="exact"/>
        <w:ind w:left="0" w:right="0" w:firstLine="576"/>
        <w:jc w:val="left"/>
      </w:pPr>
      <w:r>
        <w:rPr/>
        <w:t xml:space="preserve">(3) Expedited processing of requests for street, right-of-way, or easement vacations necessary for the construction of the project; </w:t>
      </w:r>
    </w:p>
    <w:p>
      <w:pPr>
        <w:spacing w:before="0" w:after="0" w:line="408" w:lineRule="exact"/>
        <w:ind w:left="0" w:right="0" w:firstLine="576"/>
        <w:jc w:val="left"/>
      </w:pPr>
      <w:r>
        <w:rPr/>
        <w:t xml:space="preserve">(4) Participation of local officials on the team assembled under the requirements of RCW 43.157.030</w:t>
      </w:r>
      <w:r>
        <w:t>((</w:t>
      </w:r>
      <w:r>
        <w:rPr>
          <w:strike/>
        </w:rPr>
        <w:t xml:space="preserve">(2)</w:t>
      </w:r>
      <w:r>
        <w:t>))</w:t>
      </w:r>
      <w:r>
        <w:rPr>
          <w:u w:val="single"/>
        </w:rPr>
        <w:t xml:space="preserve">(3)</w:t>
      </w:r>
      <w:r>
        <w:rPr/>
        <w:t xml:space="preserve">(b); and</w:t>
      </w:r>
    </w:p>
    <w:p>
      <w:pPr>
        <w:spacing w:before="0" w:after="0" w:line="408" w:lineRule="exact"/>
        <w:ind w:left="0" w:right="0" w:firstLine="576"/>
        <w:jc w:val="left"/>
      </w:pPr>
      <w:r>
        <w:rPr/>
        <w:t xml:space="preserve">(5) Such other actions or items as are deemed necessary by the office of regulatory assistance for the design and construction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030</w:t>
      </w:r>
      <w:r>
        <w:rPr/>
        <w:t xml:space="preserve"> and 2017 c 288 s 3 are each amended to read as follows:</w:t>
      </w:r>
    </w:p>
    <w:p>
      <w:pPr>
        <w:spacing w:before="0" w:after="0" w:line="408" w:lineRule="exact"/>
        <w:ind w:left="0" w:right="0" w:firstLine="576"/>
        <w:jc w:val="left"/>
      </w:pPr>
      <w:r>
        <w:rPr/>
        <w:t xml:space="preserve">(1) The department </w:t>
      </w:r>
      <w:r>
        <w:t>((</w:t>
      </w:r>
      <w:r>
        <w:rPr>
          <w:strike/>
        </w:rPr>
        <w:t xml:space="preserve">of commerce</w:t>
      </w:r>
      <w:r>
        <w:t>))</w:t>
      </w:r>
      <w:r>
        <w:rPr/>
        <w:t xml:space="preserve"> shall:</w:t>
      </w:r>
    </w:p>
    <w:p>
      <w:pPr>
        <w:spacing w:before="0" w:after="0" w:line="408" w:lineRule="exact"/>
        <w:ind w:left="0" w:right="0" w:firstLine="576"/>
        <w:jc w:val="left"/>
      </w:pPr>
      <w:r>
        <w:rPr/>
        <w:t xml:space="preserve">(a) Develop an application for designation of development projects as projects of statewide significance. The application must be accompanied by a letter of approval from the legislative authority of any jurisdiction that will have the proposed project of statewide significance within its boundaries. No designation of a project as a project of statewide significance shall be made without such letter of approval. The letter of approval must state that the jurisdiction joins in the request for the designation of the project as one of statewide significance and has or will hire the professional staff that will be required to expedite the processes necessary to the completion of a project of statewide significance. The development project proponents may provide the funding necessary for the jurisdiction to hire the professional staff that will be required to so expedite. The application shall contain information regarding the location of the project, the applicant's average employment in the state for the prior year, estimated new employment related to the project, estimated wages of employees related to the project, estimated time schedules for completion and operation, and other information required by the department; and</w:t>
      </w:r>
    </w:p>
    <w:p>
      <w:pPr>
        <w:spacing w:before="0" w:after="0" w:line="408" w:lineRule="exact"/>
        <w:ind w:left="0" w:right="0" w:firstLine="576"/>
        <w:jc w:val="left"/>
      </w:pPr>
      <w:r>
        <w:rPr/>
        <w:t xml:space="preserve">(b) Designate a development project as a project of statewide significance if the department determines:</w:t>
      </w:r>
    </w:p>
    <w:p>
      <w:pPr>
        <w:spacing w:before="0" w:after="0" w:line="408" w:lineRule="exact"/>
        <w:ind w:left="0" w:right="0" w:firstLine="576"/>
        <w:jc w:val="left"/>
      </w:pPr>
      <w:r>
        <w:rPr/>
        <w:t xml:space="preserve">(i) After review of the application under criteria adopted by rule, the development project will provide significant economic benefit to the local or state economy, or both, </w:t>
      </w:r>
      <w:r>
        <w:t>((</w:t>
      </w:r>
      <w:r>
        <w:rPr>
          <w:strike/>
        </w:rPr>
        <w:t xml:space="preserve">the project is aligned with the state's comprehensive plan for economic development under RCW 43.162.020,</w:t>
      </w:r>
      <w:r>
        <w:t>))</w:t>
      </w:r>
      <w:r>
        <w:rPr/>
        <w:t xml:space="preserve"> and, by its designation, the project will not prevent equal consideration of all categories of proposals under RCW 43.157.010; and</w:t>
      </w:r>
    </w:p>
    <w:p>
      <w:pPr>
        <w:spacing w:before="0" w:after="0" w:line="408" w:lineRule="exact"/>
        <w:ind w:left="0" w:right="0" w:firstLine="576"/>
        <w:jc w:val="left"/>
      </w:pPr>
      <w:r>
        <w:rPr/>
        <w:t xml:space="preserve">(ii) The development project meets or will meet the requirements of RCW 43.157.010 regarding designation as a project of statewide significance.</w:t>
      </w:r>
    </w:p>
    <w:p>
      <w:pPr>
        <w:spacing w:before="0" w:after="0" w:line="408" w:lineRule="exact"/>
        <w:ind w:left="0" w:right="0" w:firstLine="576"/>
        <w:jc w:val="left"/>
      </w:pPr>
      <w:r>
        <w:rPr/>
        <w:t xml:space="preserve">(2) Any project designated by the legislature and codified in this chapter is not subject to the application requirements set out in subsection (1) of this section.</w:t>
      </w:r>
    </w:p>
    <w:p>
      <w:pPr>
        <w:spacing w:before="0" w:after="0" w:line="408" w:lineRule="exact"/>
        <w:ind w:left="0" w:right="0" w:firstLine="576"/>
        <w:jc w:val="left"/>
      </w:pPr>
      <w:r>
        <w:rPr/>
        <w:t xml:space="preserve">(3) The office of regulatory assistance shall assign a project facilitator or coordinator to each project of statewide significance to:</w:t>
      </w:r>
    </w:p>
    <w:p>
      <w:pPr>
        <w:spacing w:before="0" w:after="0" w:line="408" w:lineRule="exact"/>
        <w:ind w:left="0" w:right="0" w:firstLine="576"/>
        <w:jc w:val="left"/>
      </w:pPr>
      <w:r>
        <w:rPr/>
        <w:t xml:space="preserve">(a) Assist in the scoping and coordinating functions provided for in chapter 43.42 RCW;</w:t>
      </w:r>
    </w:p>
    <w:p>
      <w:pPr>
        <w:spacing w:before="0" w:after="0" w:line="408" w:lineRule="exact"/>
        <w:ind w:left="0" w:right="0" w:firstLine="576"/>
        <w:jc w:val="left"/>
      </w:pPr>
      <w:r>
        <w:rPr/>
        <w:t xml:space="preserve">(b) Assemble a team of state and local government and private officials to help meet the planning, permitting, and development needs of each project, which team shall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t xml:space="preserve">(c) Work with each team member to expedite their actions in furtherance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2010 c 152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w:t>
      </w:r>
      <w:r>
        <w:t>((</w:t>
      </w:r>
      <w:r>
        <w:rPr>
          <w:strike/>
        </w:rPr>
        <w:t xml:space="preserve">geothermal energy; (d)</w:t>
      </w:r>
      <w:r>
        <w:t>))</w:t>
      </w:r>
      <w:r>
        <w:rPr/>
        <w:t xml:space="preserve"> landfill gas; </w:t>
      </w:r>
      <w:r>
        <w:t>((</w:t>
      </w:r>
      <w:r>
        <w:rPr>
          <w:strike/>
        </w:rPr>
        <w:t xml:space="preserve">(e)</w:t>
      </w:r>
      <w:r>
        <w:t>))</w:t>
      </w:r>
      <w:r>
        <w:rPr/>
        <w:t xml:space="preserve"> </w:t>
      </w:r>
      <w:r>
        <w:rPr>
          <w:u w:val="single"/>
        </w:rPr>
        <w:t xml:space="preserve">(d)</w:t>
      </w:r>
      <w:r>
        <w:rPr/>
        <w:t xml:space="preserve"> wave or tidal action; or </w:t>
      </w:r>
      <w:r>
        <w:t>((</w:t>
      </w:r>
      <w:r>
        <w:rPr>
          <w:strike/>
        </w:rPr>
        <w:t xml:space="preserve">(f)</w:t>
      </w:r>
      <w:r>
        <w:t>))</w:t>
      </w:r>
      <w:r>
        <w:rPr/>
        <w:t xml:space="preserve"> </w:t>
      </w:r>
      <w:r>
        <w:rPr>
          <w:u w:val="single"/>
        </w:rPr>
        <w:t xml:space="preserve">(e)</w:t>
      </w:r>
      <w:r>
        <w:rPr/>
        <w:t xml:space="preserve">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w:t>
      </w:r>
      <w:r>
        <w:t>((</w:t>
      </w:r>
      <w:r>
        <w:rPr>
          <w:strike/>
        </w:rPr>
        <w:t xml:space="preserve">has the same meaning as defined in RCW 43.325.010</w:t>
      </w:r>
      <w:r>
        <w:t>))</w:t>
      </w:r>
      <w:r>
        <w:rPr/>
        <w:t xml:space="preserve"> </w:t>
      </w:r>
      <w:r>
        <w:rPr>
          <w:u w:val="single"/>
        </w:rPr>
        <w:t xml:space="preserve">includes, but is not limited to, biodiesel, ethanol, and ethanol blend fuels and renewable liquid natural gas or liquid compressed natural gas made from biogas</w:t>
      </w:r>
      <w:r>
        <w:rPr/>
        <w:t xml:space="preserv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w:t>
      </w:r>
      <w:r>
        <w:rPr>
          <w:u w:val="single"/>
        </w:rPr>
        <w:t xml:space="preserve">, other than a geothermal power plant,</w:t>
      </w:r>
      <w:r>
        <w:rPr/>
        <w:t xml:space="preserve">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and</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w:t>
      </w:r>
      <w:r>
        <w:rPr>
          <w:u w:val="single"/>
        </w:rPr>
        <w:t xml:space="preserve">, other than geothermal resources,</w:t>
      </w:r>
      <w:r>
        <w:rPr/>
        <w:t xml:space="preserve">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156</w:t>
      </w:r>
      <w:r>
        <w:rPr/>
        <w:t xml:space="preserve">.</w:t>
      </w:r>
      <w:r>
        <w:t xml:space="preserve">005</w:t>
      </w:r>
      <w:r>
        <w:rPr/>
        <w:t xml:space="preserve"> and 2015 3rd sp.s. c 20 s 1 are each amended to read as follows:</w:t>
      </w:r>
    </w:p>
    <w:p>
      <w:pPr>
        <w:spacing w:before="0" w:after="0" w:line="408" w:lineRule="exact"/>
        <w:ind w:left="0" w:right="0" w:firstLine="576"/>
        <w:jc w:val="left"/>
      </w:pPr>
      <w:r>
        <w:rPr/>
        <w:t xml:space="preserve">The legislature finds that to reach our energy, environmental, and economic goals, it is important to accelerate the development of next generation clean energy and transportation technologies in Washington. Today, a large number of clean and renewable energy technologies are dependent on rare earth elements and other expensive and difficult-to-source earth components. These technologies are critical to reducing carbon emissions, such as wind turbines, solar panels, and electric and hybrid car batteries.</w:t>
      </w:r>
    </w:p>
    <w:p>
      <w:pPr>
        <w:spacing w:before="0" w:after="0" w:line="408" w:lineRule="exact"/>
        <w:ind w:left="0" w:right="0" w:firstLine="576"/>
        <w:jc w:val="left"/>
      </w:pPr>
      <w:r>
        <w:rPr/>
        <w:t xml:space="preserve">According to a 2012 environmental protection agency report (EPA/600/R-12/572), no rare earth element mining has been conducted in the United States since 1995, and a legacy of environmental destruction has been left in countries where rare earth elements are mined. The same environmental protection agency report notes that recovering rare earth elements from state-of-the-art recycling processes is far more efficient than smelting metals from ores, generates only a fraction of the carbon emissions, and has significant benefits compared to mining in terms of land use and hazardous emissions. The environmental protection report stresses the need for additional research in alternative materials to rare earth materials as well as recycling innovation.</w:t>
      </w:r>
    </w:p>
    <w:p>
      <w:pPr>
        <w:spacing w:before="0" w:after="0" w:line="408" w:lineRule="exact"/>
        <w:ind w:left="0" w:right="0" w:firstLine="576"/>
        <w:jc w:val="left"/>
      </w:pPr>
      <w:r>
        <w:rPr/>
        <w:t xml:space="preserve">The legislature acknowledges that the people of Washington desire to leave behind a cleaner planet, and to lead the world in the research and innovations to make that possible. Setting aggressive, renewable energy and clean technology standards at home that result in exporting the environmental harms of improper mineral extraction to other nations is not an acceptable strategy. Fortunately, Washington is home to some of the world's leading researchers who have core competencies in developing material substitutes and extracting rare earth elements for recycling.</w:t>
      </w:r>
    </w:p>
    <w:p>
      <w:pPr>
        <w:spacing w:before="0" w:after="0" w:line="408" w:lineRule="exact"/>
        <w:ind w:left="0" w:right="0" w:firstLine="576"/>
        <w:jc w:val="left"/>
      </w:pPr>
      <w:r>
        <w:rPr/>
        <w:t xml:space="preserve">Leading research institutions have indicated that a program to accelerate the development of next generation clean energy and transportation technologies using earth-abundant materials would fit within their strategic vision and core mission to increase and coordinate their efforts with the private industry and implement this talent and research to work in accelerating the deployment of clean energy and cleaner transportation solutions. The goal is to develop materials to use in the manufacturing process that can be reliably accessed and acquired in environmentally responsible processes. A joint center established for this purpose can bridge the gap between institutions, encourage private-public partnerships, and increase the ability to compete for federal grants.</w:t>
      </w:r>
    </w:p>
    <w:p>
      <w:pPr>
        <w:spacing w:before="0" w:after="0" w:line="408" w:lineRule="exact"/>
        <w:ind w:left="0" w:right="0" w:firstLine="576"/>
        <w:jc w:val="left"/>
      </w:pPr>
      <w:r>
        <w:rPr/>
        <w:t xml:space="preserve">The legislature recognizes the opportunity for Washington to lead in these areas of research and innovation, fostering true sustainability environmental stewardship, and providing supply reliability and resiliency in next generation technologies. Doing so will contribute to the preservation of national security by increasing energy independence. Therefore, the legislature intends to fund research of earth-abundant materials that can substitute effectively in manufacturing for rare earth elements or other critical materials, with great potential to increase efficiency or reduce emissions in the transportation or energy sector, </w:t>
      </w:r>
      <w:r>
        <w:t>((</w:t>
      </w:r>
      <w:r>
        <w:rPr>
          <w:strike/>
        </w:rPr>
        <w:t xml:space="preserve">and</w:t>
      </w:r>
      <w:r>
        <w:t>))</w:t>
      </w:r>
      <w:r>
        <w:rPr/>
        <w:t xml:space="preserve"> to fund research into the recycling of rare earth elements from existing consumer products</w:t>
      </w:r>
      <w:r>
        <w:rPr>
          <w:u w:val="single"/>
        </w:rPr>
        <w:t xml:space="preserve">, and to fund research of methods and technologies that will allow for the economical extraction of metals, minerals, and rare earth elements from underground fluids brought to the surface by geothermal power plants</w:t>
      </w:r>
      <w:r>
        <w:rPr/>
        <w:t xml:space="preserve">. The legislature intends to accomplish this by establishing the joint center for deployment and research in earth abundant materials, or JCDREAM, to attract academic talent and research funding to our state, and develop a workforce for manufacturing next generation earth-abundant technologies.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156</w:t>
      </w:r>
      <w:r>
        <w:rPr/>
        <w:t xml:space="preserve">.</w:t>
      </w:r>
      <w:r>
        <w:t xml:space="preserve">010</w:t>
      </w:r>
      <w:r>
        <w:rPr/>
        <w:t xml:space="preserve"> and 2015 3rd sp.s. c 20 s 2 are each amended to read as follows:</w:t>
      </w:r>
    </w:p>
    <w:p>
      <w:pPr>
        <w:spacing w:before="0" w:after="0" w:line="408" w:lineRule="exact"/>
        <w:ind w:left="0" w:right="0" w:firstLine="576"/>
        <w:jc w:val="left"/>
      </w:pPr>
      <w:r>
        <w:rPr/>
        <w:t xml:space="preserve">The joint center for deployment and research in earth-abundant materials is created to:</w:t>
      </w:r>
    </w:p>
    <w:p>
      <w:pPr>
        <w:spacing w:before="0" w:after="0" w:line="408" w:lineRule="exact"/>
        <w:ind w:left="0" w:right="0" w:firstLine="576"/>
        <w:jc w:val="left"/>
      </w:pPr>
      <w:r>
        <w:rPr/>
        <w:t xml:space="preserve">(1) Establish a transformative program in earth-abundant materials to accelerate the development of next generation clean energy and transportation technologies in Washington;</w:t>
      </w:r>
    </w:p>
    <w:p>
      <w:pPr>
        <w:spacing w:before="0" w:after="0" w:line="408" w:lineRule="exact"/>
        <w:ind w:left="0" w:right="0" w:firstLine="576"/>
        <w:jc w:val="left"/>
      </w:pPr>
      <w:r>
        <w:rPr/>
        <w:t xml:space="preserve">(2) Establish a coordinated framework and deploy resources that can facilitate and promote multi-institution collaborations to drive research, development, and deployment efforts in the use of earth-abundant materials for manufactured clean technologies or recycling of advanced materials used in clean technologies; </w:t>
      </w:r>
      <w:r>
        <w:t>((</w:t>
      </w:r>
      <w:r>
        <w:rPr>
          <w:strike/>
        </w:rPr>
        <w:t xml:space="preserve">and</w:t>
      </w:r>
      <w:r>
        <w:t>))</w:t>
      </w:r>
    </w:p>
    <w:p>
      <w:pPr>
        <w:spacing w:before="0" w:after="0" w:line="408" w:lineRule="exact"/>
        <w:ind w:left="0" w:right="0" w:firstLine="576"/>
        <w:jc w:val="left"/>
      </w:pPr>
      <w:r>
        <w:rPr/>
        <w:t xml:space="preserve">(3) Promote environmentally responsible processes in the areas of manufacturing and recycling of advanced materials used in clean technologies</w:t>
      </w:r>
      <w:r>
        <w:rPr>
          <w:u w:val="single"/>
        </w:rPr>
        <w:t xml:space="preserve">; and</w:t>
      </w:r>
    </w:p>
    <w:p>
      <w:pPr>
        <w:spacing w:before="0" w:after="0" w:line="408" w:lineRule="exact"/>
        <w:ind w:left="0" w:right="0" w:firstLine="576"/>
        <w:jc w:val="left"/>
      </w:pPr>
      <w:r>
        <w:rPr>
          <w:u w:val="single"/>
        </w:rPr>
        <w:t xml:space="preserve">(4) Promote research of methods and technologies that will allow for the economical extraction of metals, minerals, and rare earth elements from underground fluids brought to the surface by geothermal power plants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156</w:t>
      </w:r>
      <w:r>
        <w:rPr/>
        <w:t xml:space="preserve">.</w:t>
      </w:r>
      <w:r>
        <w:t xml:space="preserve">030</w:t>
      </w:r>
      <w:r>
        <w:rPr/>
        <w:t xml:space="preserve"> and 2015 3rd sp.s. c 20 s 4 are each amended to read as follows:</w:t>
      </w:r>
    </w:p>
    <w:p>
      <w:pPr>
        <w:spacing w:before="0" w:after="0" w:line="408" w:lineRule="exact"/>
        <w:ind w:left="0" w:right="0" w:firstLine="576"/>
        <w:jc w:val="left"/>
      </w:pPr>
      <w:r>
        <w:rPr/>
        <w:t xml:space="preserve">(1)(a) The powers of the joint center for deployment and research in earth-abundant materials are vested in and shall be exercised by a board of directors consisting of ten voting members and a chair, appointed by the governor, who shall not vote, except as provided in (c) of this subsection.</w:t>
      </w:r>
    </w:p>
    <w:p>
      <w:pPr>
        <w:spacing w:before="0" w:after="0" w:line="408" w:lineRule="exact"/>
        <w:ind w:left="0" w:right="0" w:firstLine="576"/>
        <w:jc w:val="left"/>
      </w:pPr>
      <w:r>
        <w:rPr/>
        <w:t xml:space="preserve">(b) Of the ten voting members, one member must be the dean of Washington State University, one member must be the dean of the University of Washington, one member must represent Pacific Northwest National Laboratory, one member must represent an energy institute at a regional university, one member must represent the community colleges engaged in training of the next generation workforce in the relevant areas, one member must represent large industry companies, one member must represent medium industry companies, one member must represent small industry companies, one member must have professional experience in the fields of national security and energy policy, and one member shall have professional experience in innovation and development of policy to address environmental challenges.</w:t>
      </w:r>
    </w:p>
    <w:p>
      <w:pPr>
        <w:spacing w:before="0" w:after="0" w:line="408" w:lineRule="exact"/>
        <w:ind w:left="0" w:right="0" w:firstLine="576"/>
        <w:jc w:val="left"/>
      </w:pPr>
      <w:r>
        <w:rPr/>
        <w:t xml:space="preserve">(c) In the event of a tie vote among the voting members, the chair may vote to break the tie.</w:t>
      </w:r>
    </w:p>
    <w:p>
      <w:pPr>
        <w:spacing w:before="0" w:after="0" w:line="408" w:lineRule="exact"/>
        <w:ind w:left="0" w:right="0" w:firstLine="576"/>
        <w:jc w:val="left"/>
      </w:pPr>
      <w:r>
        <w:rPr/>
        <w:t xml:space="preserve">(d) The terms of the initial members must be staggered.</w:t>
      </w:r>
    </w:p>
    <w:p>
      <w:pPr>
        <w:spacing w:before="0" w:after="0" w:line="408" w:lineRule="exact"/>
        <w:ind w:left="0" w:right="0" w:firstLine="576"/>
        <w:jc w:val="left"/>
      </w:pPr>
      <w:r>
        <w:rPr/>
        <w:t xml:space="preserve">(2) The board shall hire an executive director. The executive director shall hire such staff as the board deems necessary to operate the joint center for deployment and research in earth-abundant materials. Staff support may be provided from among the cooperating institutions through cooperative agreements to the extent funds are available. The executive director may enter into cooperative agreements for programs and research with public and private organizations including state and nonstate agencies consistent with policies of the participating institutions.</w:t>
      </w:r>
    </w:p>
    <w:p>
      <w:pPr>
        <w:spacing w:before="0" w:after="0" w:line="408" w:lineRule="exact"/>
        <w:ind w:left="0" w:right="0" w:firstLine="576"/>
        <w:jc w:val="left"/>
      </w:pPr>
      <w:r>
        <w:rPr/>
        <w:t xml:space="preserve">(3) The board shall:</w:t>
      </w:r>
    </w:p>
    <w:p>
      <w:pPr>
        <w:spacing w:before="0" w:after="0" w:line="408" w:lineRule="exact"/>
        <w:ind w:left="0" w:right="0" w:firstLine="576"/>
        <w:jc w:val="left"/>
      </w:pPr>
      <w:r>
        <w:rPr/>
        <w:t xml:space="preserve">(a) Work with the clean technology and transportation industry associations and firms of all sizes to identify the research areas that will benefit the intermediate and long-term economic vitality of Washington's clean technology and transportation industries;</w:t>
      </w:r>
    </w:p>
    <w:p>
      <w:pPr>
        <w:spacing w:before="0" w:after="0" w:line="408" w:lineRule="exact"/>
        <w:ind w:left="0" w:right="0" w:firstLine="576"/>
        <w:jc w:val="left"/>
      </w:pPr>
      <w:r>
        <w:rPr/>
        <w:t xml:space="preserve">(b) Identify entrepreneurial researchers to join or lead research teams in the research areas specified in (a) of this subsection and the steps the University of Washington and Washington State University will take to recruit and retain such researchers;</w:t>
      </w:r>
    </w:p>
    <w:p>
      <w:pPr>
        <w:spacing w:before="0" w:after="0" w:line="408" w:lineRule="exact"/>
        <w:ind w:left="0" w:right="0" w:firstLine="576"/>
        <w:jc w:val="left"/>
      </w:pPr>
      <w:r>
        <w:rPr/>
        <w:t xml:space="preserve">(c) Assist firms to integrate existing technologies into their operations and align the activities of the joint center for deployment and research in earth-abundant materials with those of impact Washington to enhance services available to clean technology and transportation firms;</w:t>
      </w:r>
    </w:p>
    <w:p>
      <w:pPr>
        <w:spacing w:before="0" w:after="0" w:line="408" w:lineRule="exact"/>
        <w:ind w:left="0" w:right="0" w:firstLine="576"/>
        <w:jc w:val="left"/>
      </w:pPr>
      <w:r>
        <w:rPr/>
        <w:t xml:space="preserve">(d) Develop internships, on-the-job training, research, and other opportunities and ensure that all undergraduate and graduate students enrolled in programs for clean technology and earth-abundant research and deployment-related curriculum have direct experience with the industry;</w:t>
      </w:r>
    </w:p>
    <w:p>
      <w:pPr>
        <w:spacing w:before="0" w:after="0" w:line="408" w:lineRule="exact"/>
        <w:ind w:left="0" w:right="0" w:firstLine="576"/>
        <w:jc w:val="left"/>
      </w:pPr>
      <w:r>
        <w:rPr/>
        <w:t xml:space="preserve">(e) Assist researchers and firms in safeguarding intellectual property while advancing industry innovation;</w:t>
      </w:r>
    </w:p>
    <w:p>
      <w:pPr>
        <w:spacing w:before="0" w:after="0" w:line="408" w:lineRule="exact"/>
        <w:ind w:left="0" w:right="0" w:firstLine="576"/>
        <w:jc w:val="left"/>
      </w:pPr>
      <w:r>
        <w:rPr/>
        <w:t xml:space="preserve">(f) Develop and strengthen university-industry relationships through promotion of faculty collaboration with industry and sponsor at least one annual symposium focusing on clean energy earth-abundant research and deployment in the state of Washington;</w:t>
      </w:r>
    </w:p>
    <w:p>
      <w:pPr>
        <w:spacing w:before="0" w:after="0" w:line="408" w:lineRule="exact"/>
        <w:ind w:left="0" w:right="0" w:firstLine="576"/>
        <w:jc w:val="left"/>
      </w:pPr>
      <w:r>
        <w:rPr/>
        <w:t xml:space="preserve">(g) Encourage a full range of projects from small research projects that meet the specific needs of a smaller company to large scale, multipartner projects;</w:t>
      </w:r>
    </w:p>
    <w:p>
      <w:pPr>
        <w:spacing w:before="0" w:after="0" w:line="408" w:lineRule="exact"/>
        <w:ind w:left="0" w:right="0" w:firstLine="576"/>
        <w:jc w:val="left"/>
      </w:pPr>
      <w:r>
        <w:rPr/>
        <w:t xml:space="preserve">(h) Develop nonstate support of the center's research activities through leveraging dollars from federal and private for-profit and nonprofit sources;</w:t>
      </w:r>
    </w:p>
    <w:p>
      <w:pPr>
        <w:spacing w:before="0" w:after="0" w:line="408" w:lineRule="exact"/>
        <w:ind w:left="0" w:right="0" w:firstLine="576"/>
        <w:jc w:val="left"/>
      </w:pPr>
      <w:r>
        <w:rPr/>
        <w:t xml:space="preserve">(i) Leverage its financial impact through joint support arrangements on a project-by-project basis as appropriate;</w:t>
      </w:r>
    </w:p>
    <w:p>
      <w:pPr>
        <w:spacing w:before="0" w:after="0" w:line="408" w:lineRule="exact"/>
        <w:ind w:left="0" w:right="0" w:firstLine="576"/>
        <w:jc w:val="left"/>
      </w:pPr>
      <w:r>
        <w:rPr/>
        <w:t xml:space="preserve">(j) Establish mechanisms for soliciting and evaluating proposals and for making awards and reporting on technological progress, financial leverage, and other measures of impact;</w:t>
      </w:r>
    </w:p>
    <w:p>
      <w:pPr>
        <w:spacing w:before="0" w:after="0" w:line="408" w:lineRule="exact"/>
        <w:ind w:left="0" w:right="0" w:firstLine="576"/>
        <w:jc w:val="left"/>
      </w:pPr>
      <w:r>
        <w:rPr/>
        <w:t xml:space="preserve">(k) Allocate appropriated seed funds for at least one of the following purposes:</w:t>
      </w:r>
    </w:p>
    <w:p>
      <w:pPr>
        <w:spacing w:before="0" w:after="0" w:line="408" w:lineRule="exact"/>
        <w:ind w:left="0" w:right="0" w:firstLine="576"/>
        <w:jc w:val="left"/>
      </w:pPr>
      <w:r>
        <w:rPr/>
        <w:t xml:space="preserve">(i) Collaboration on research and product development that would further the commercialization of renewable energy and battery storage technologies that use earth-abundant materials in place of critical materials or rare earth elements;</w:t>
      </w:r>
    </w:p>
    <w:p>
      <w:pPr>
        <w:spacing w:before="0" w:after="0" w:line="408" w:lineRule="exact"/>
        <w:ind w:left="0" w:right="0" w:firstLine="576"/>
        <w:jc w:val="left"/>
      </w:pPr>
      <w:r>
        <w:rPr/>
        <w:t xml:space="preserve">(ii) Collaboration on research for joining dissimilar materials in a way that minimizes titanium content by employing earth-abundant materials for advanced manufacturing commercialization;</w:t>
      </w:r>
    </w:p>
    <w:p>
      <w:pPr>
        <w:spacing w:before="0" w:after="0" w:line="408" w:lineRule="exact"/>
        <w:ind w:left="0" w:right="0" w:firstLine="576"/>
        <w:jc w:val="left"/>
      </w:pPr>
      <w:r>
        <w:rPr/>
        <w:t xml:space="preserve">(iii) Collaboration on research and deployment of technologies and processes that facilitate reclamation and recycling of rare-earth elements from existing products; </w:t>
      </w:r>
      <w:r>
        <w:t>((</w:t>
      </w:r>
      <w:r>
        <w:rPr>
          <w:strike/>
        </w:rPr>
        <w:t xml:space="preserve">and</w:t>
      </w:r>
      <w:r>
        <w:t>))</w:t>
      </w:r>
    </w:p>
    <w:p>
      <w:pPr>
        <w:spacing w:before="0" w:after="0" w:line="408" w:lineRule="exact"/>
        <w:ind w:left="0" w:right="0" w:firstLine="576"/>
        <w:jc w:val="left"/>
      </w:pPr>
      <w:r>
        <w:rPr/>
        <w:t xml:space="preserve">(iv) Providing assistance to community colleges and trade schools in program development and equipment for training the skilled workforce necessary for the successful commercialization and integration of earth-abundant technologies, as the workforce training needs are defined by forthcoming deployment opportunities; </w:t>
      </w:r>
      <w:r>
        <w:rPr>
          <w:u w:val="single"/>
        </w:rPr>
        <w:t xml:space="preserve">and</w:t>
      </w:r>
    </w:p>
    <w:p>
      <w:pPr>
        <w:spacing w:before="0" w:after="0" w:line="408" w:lineRule="exact"/>
        <w:ind w:left="0" w:right="0" w:firstLine="576"/>
        <w:jc w:val="left"/>
      </w:pPr>
      <w:r>
        <w:rPr>
          <w:u w:val="single"/>
        </w:rPr>
        <w:t xml:space="preserve">(v) Collaboration on research of methods and technologies that will allow for the economical extraction of metals, minerals, and rare earth elements from underground fluids brought to the surface by geothermal power plants;</w:t>
      </w:r>
    </w:p>
    <w:p>
      <w:pPr>
        <w:spacing w:before="0" w:after="0" w:line="408" w:lineRule="exact"/>
        <w:ind w:left="0" w:right="0" w:firstLine="576"/>
        <w:jc w:val="left"/>
      </w:pPr>
      <w:r>
        <w:rPr/>
        <w:t xml:space="preserve">(l)(i) By December 1, 2015, develop an operating plan that includes the specific processes, methods, or mechanisms the center will use to accomplish each of its duties as set out in this subsection (3);</w:t>
      </w:r>
    </w:p>
    <w:p>
      <w:pPr>
        <w:spacing w:before="0" w:after="0" w:line="408" w:lineRule="exact"/>
        <w:ind w:left="0" w:right="0" w:firstLine="576"/>
        <w:jc w:val="left"/>
      </w:pPr>
      <w:r>
        <w:rPr/>
        <w:t xml:space="preserve">(ii) The operating plan must also include appropriate performance metrics to measure total research dollars leveraged, total researchers involved, total workforce trained, and total number of products or processes that have progressed to commercialization and private sector deployment; and</w:t>
      </w:r>
    </w:p>
    <w:p>
      <w:pPr>
        <w:spacing w:before="0" w:after="0" w:line="408" w:lineRule="exact"/>
        <w:ind w:left="0" w:right="0" w:firstLine="576"/>
        <w:jc w:val="left"/>
      </w:pPr>
      <w:r>
        <w:rPr/>
        <w:t xml:space="preserve">(m)(i) Report biennially to the legislature and the governor about the impact of the center's work on the state's economy and the development of next generation clean energy and transportation technologies in Washington using earth-abundant materials. The report must include performance metrics results, projections of future impact, indicators of its current impact, and ideas for enhancing benefits to the state.</w:t>
      </w:r>
    </w:p>
    <w:p>
      <w:pPr>
        <w:spacing w:before="0" w:after="0" w:line="408" w:lineRule="exact"/>
        <w:ind w:left="0" w:right="0" w:firstLine="576"/>
        <w:jc w:val="left"/>
      </w:pPr>
      <w:r>
        <w:rPr/>
        <w:t xml:space="preserve">(ii) The report must be coordinated with the governor's office and the department of commerce.</w:t>
      </w:r>
    </w:p>
    <w:p/>
    <w:p>
      <w:pPr>
        <w:jc w:val="center"/>
      </w:pPr>
      <w:r>
        <w:rPr>
          <w:b/>
        </w:rPr>
        <w:t>--- END ---</w:t>
      </w:r>
    </w:p>
    <w:sectPr>
      <w:pgNumType w:start="1"/>
      <w:footerReference xmlns:r="http://schemas.openxmlformats.org/officeDocument/2006/relationships" r:id="R838d8d9d2b3249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a31d45c3bd41c0" /><Relationship Type="http://schemas.openxmlformats.org/officeDocument/2006/relationships/footer" Target="/word/footer.xml" Id="R838d8d9d2b3249c5" /></Relationships>
</file>