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711bccd594368" /></Relationships>
</file>

<file path=word/document.xml><?xml version="1.0" encoding="utf-8"?>
<w:document xmlns:w="http://schemas.openxmlformats.org/wordprocessingml/2006/main">
  <w:body>
    <w:p>
      <w:r>
        <w:t>S-4595.1</w:t>
      </w:r>
    </w:p>
    <w:p>
      <w:pPr>
        <w:jc w:val="center"/>
      </w:pPr>
      <w:r>
        <w:t>_______________________________________________</w:t>
      </w:r>
    </w:p>
    <w:p/>
    <w:p>
      <w:pPr>
        <w:jc w:val="center"/>
      </w:pPr>
      <w:r>
        <w:rPr>
          <w:b/>
        </w:rPr>
        <w:t>SUBSTITUTE SENATE BILL 6566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Chase, Cleveland, Darneille, Saldaña,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amending RCW 9.68A.050, 9.68A.060, 9.68A.070, 9.68A.075, 13.40.070, and 9.94A.030; adding a new section to chapter 13.40 RCW; adding a new section to chapter 9.68A RCW; adding a new section to chapter 9A.86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 who (a) knowingly develops, duplicates, publishes, or prints a visual or printed matter that depicts any minor over the age of twelve engaged in an act of sexually explicit conduct; (b) possesses any depiction of any minor over the age of twelve engaged in an act of sexually explicit conduct with the intent to develop, duplicate, publish, print, disseminate, or exchange such depiction; or (c) knowingly distributes, transfers, disseminates, or exchanges a visual or printed matter that depicts themselves engaged in an act of sexually explicit conduct.</w:t>
      </w:r>
    </w:p>
    <w:p>
      <w:pPr>
        <w:spacing w:before="0" w:after="0" w:line="408" w:lineRule="exact"/>
        <w:ind w:left="0" w:right="0" w:firstLine="576"/>
        <w:jc w:val="left"/>
      </w:pPr>
      <w:r>
        <w:rPr>
          <w:u w:val="single"/>
        </w:rPr>
        <w:t xml:space="preserve">(4) Any minor who knowingly distributes, transfers, disseminates, or exchanges a visual or printed matter that depicts any other minor over the age of twelve engaged in an act of sexually explicit conduct shall be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minor's possession of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shall not apply to a minor who intentionally views over the internet visual or printed matter depicting a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w:t>
      </w:r>
      <w:r>
        <w:rPr>
          <w:u w:val="single"/>
        </w:rPr>
        <w:t xml:space="preserve">, other than diversions</w:t>
      </w:r>
      <w:r>
        <w:rPr/>
        <w:t xml:space="preserve">;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w:t>
      </w:r>
      <w:r>
        <w:t>((</w:t>
      </w:r>
      <w:r>
        <w:rPr>
          <w:strike/>
        </w:rPr>
        <w:t xml:space="preserve">An alleged offender has three or more diversion agreements on the alleged offender's criminal history; or</w:t>
      </w:r>
    </w:p>
    <w:p>
      <w:pPr>
        <w:spacing w:before="0" w:after="0" w:line="408" w:lineRule="exact"/>
        <w:ind w:left="0" w:right="0" w:firstLine="576"/>
        <w:jc w:val="left"/>
      </w:pPr>
      <w:r>
        <w:rPr>
          <w:strike/>
        </w:rPr>
        <w:t xml:space="preserve">(f)</w:t>
      </w:r>
      <w:r>
        <w:t>))</w:t>
      </w:r>
      <w:r>
        <w:rPr/>
        <w:t xml:space="preserve">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w:t>
      </w:r>
      <w:r>
        <w:rPr>
          <w:u w:val="single"/>
        </w:rPr>
        <w:t xml:space="preserve">A distribution, transfer, dissemination, or exchange of sexually explicit images of other minors over the age of twelve is a violation as provided in RCW 9.68A.050(4) and the alleged offense is the offender's first violation of RCW 9.68A.050(4), the prosecutor shall divert the case; or</w:t>
      </w:r>
    </w:p>
    <w:p>
      <w:pPr>
        <w:spacing w:before="0" w:after="0" w:line="408" w:lineRule="exact"/>
        <w:ind w:left="0" w:right="0" w:firstLine="576"/>
        <w:jc w:val="left"/>
      </w:pPr>
      <w:r>
        <w:rPr>
          <w:u w:val="single"/>
        </w:rPr>
        <w:t xml:space="preserve">(c)</w:t>
      </w:r>
      <w:r>
        <w:rPr/>
        <w:t xml:space="preserve">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Washington association of prosecuting attorneys, representatives from public defense,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November 1, 2018, the work group shall make a report to the legislature identifying education, prevention, and other responses to the harms that may be associated with exchange of intimate images by minors.</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w:t>
      </w:r>
      <w:r>
        <w:rPr>
          <w:u w:val="single"/>
        </w:rPr>
        <w:t xml:space="preserve">9.68A.050(4) and</w:t>
      </w:r>
      <w:r>
        <w:rPr/>
        <w:t xml:space="preserve">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shall be deemed to forfeit any right to continued possession of the depiction or depictions and may be ordered by a court of competent jurisdiction to forfeit possession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shall be deemed to forfeit any right to continued possession of the image and may be ordered by a court of competent jurisdiction to forfeit possession of the image. This section does not limit a court's authority under other law or court rule to order forfeiture of any intimate image as defined by RCW 9A.86.010.</w:t>
      </w:r>
    </w:p>
    <w:p/>
    <w:p>
      <w:pPr>
        <w:jc w:val="center"/>
      </w:pPr>
      <w:r>
        <w:rPr>
          <w:b/>
        </w:rPr>
        <w:t>--- END ---</w:t>
      </w:r>
    </w:p>
    <w:sectPr>
      <w:pgNumType w:start="1"/>
      <w:footerReference xmlns:r="http://schemas.openxmlformats.org/officeDocument/2006/relationships" r:id="R206ab02d6cd8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d4c0a66b94071" /><Relationship Type="http://schemas.openxmlformats.org/officeDocument/2006/relationships/footer" Target="/word/footer.xml" Id="R206ab02d6cd840ba" /></Relationships>
</file>