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a8f131fa446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70</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Liias, Hobbs, Walsh, King, Takko, Saldaña, Cleveland, Chase, Kuderer, and Wellman</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identicards at a reduced cost to applicants who are under the age of eighteen and without a permanent residence address; amending RCW 46.20.117 and 46.20.117;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w:t>
      </w:r>
      <w:r>
        <w:rPr>
          <w:u w:val="single"/>
        </w:rPr>
        <w:t xml:space="preserve">: (i) A</w:t>
      </w:r>
      <w:r>
        <w:rPr/>
        <w:t xml:space="preserve"> recipient of continuing public assistance grants under Title 74 RCW, who is referred in writing by the secretary of social and health services</w:t>
      </w:r>
      <w:r>
        <w:rPr>
          <w:u w:val="single"/>
        </w:rPr>
        <w:t xml:space="preserve">; or (ii) under the age of eighteen and does not have a permanent residence address as determined by the department by rule</w:t>
      </w:r>
      <w:r>
        <w:rPr/>
        <w:t xml:space="preserve">. For those persons</w:t>
      </w:r>
      <w:r>
        <w:rPr>
          <w:u w:val="single"/>
        </w:rPr>
        <w:t xml:space="preserve">,</w:t>
      </w:r>
      <w:r>
        <w:rPr/>
        <w:t xml:space="preserve">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w:t>
      </w:r>
      <w:r>
        <w:rPr>
          <w:u w:val="single"/>
        </w:rPr>
        <w:t xml:space="preserve">: (i) A</w:t>
      </w:r>
      <w:r>
        <w:rPr/>
        <w:t xml:space="preserve"> recipient of continuing public assistance grants under Title 74 RCW, who is referred in writing by the secretary of social and health services</w:t>
      </w:r>
      <w:r>
        <w:rPr>
          <w:u w:val="single"/>
        </w:rPr>
        <w:t xml:space="preserve">; or (ii) under the age of eighteen and does not have a permanent residence address as determined by the department by rule</w:t>
      </w:r>
      <w:r>
        <w:rPr/>
        <w:t xml:space="preserve">. For those persons</w:t>
      </w:r>
      <w:r>
        <w:rPr>
          <w:u w:val="single"/>
        </w:rPr>
        <w:t xml:space="preserve">,</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30, 2017.</w:t>
      </w:r>
    </w:p>
    <w:p/>
    <w:p>
      <w:pPr>
        <w:jc w:val="center"/>
      </w:pPr>
      <w:r>
        <w:rPr>
          <w:b/>
        </w:rPr>
        <w:t>--- END ---</w:t>
      </w:r>
    </w:p>
    <w:sectPr>
      <w:pgNumType w:start="1"/>
      <w:footerReference xmlns:r="http://schemas.openxmlformats.org/officeDocument/2006/relationships" r:id="R5b31c4478138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37c22fcb546d4" /><Relationship Type="http://schemas.openxmlformats.org/officeDocument/2006/relationships/footer" Target="/word/footer.xml" Id="R5b31c447813847bb" /></Relationships>
</file>