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489e10dd144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62</w:t>
            </w:r>
            <w:r>
              <w:t xml:space="preserve">  Nays </w:t>
              <w:t xml:space="preserve">36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Saldaña, Hasegawa, Chase, Conway, Zeiger, Keiser, and Kuderer)</w:t>
      </w:r>
    </w:p>
    <w:p/>
    <w:p>
      <w:r>
        <w:rPr>
          <w:t xml:space="preserve">READ FIRST TIME 01/17/18.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electrician certificate of competency; amending RCW 19.28.191, 19.28.161, and 19.28.205; adding a new section to chapter 19.28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2016 c 198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or equivalent apprenticeship program approved by the department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 </w:t>
      </w:r>
      <w:r>
        <w:rPr>
          <w:u w:val="single"/>
        </w:rPr>
        <w:t xml:space="preserve">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t>((</w:t>
      </w:r>
      <w:r>
        <w:rPr>
          <w:strike/>
        </w:rPr>
        <w:t xml:space="preserve">(g)(i)</w:t>
      </w:r>
      <w:r>
        <w:t>))</w:t>
      </w:r>
      <w:r>
        <w:rPr/>
        <w:t xml:space="preserve"> </w:t>
      </w:r>
      <w:r>
        <w:rPr>
          <w:u w:val="single"/>
        </w:rPr>
        <w:t xml:space="preserve">(d)</w:t>
      </w:r>
      <w:r>
        <w:rPr/>
        <w:t xml:space="preserve"> To be eligible to take the examination for a specialty electrician certificate of competency, the applicant must have: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w:t>
      </w:r>
      <w:r>
        <w:t>((</w:t>
      </w:r>
      <w:r>
        <w:rPr>
          <w:strike/>
        </w:rPr>
        <w:t xml:space="preserve">(A)</w:t>
      </w:r>
      <w:r>
        <w:t>))</w:t>
      </w:r>
      <w:r>
        <w:rPr/>
        <w:t xml:space="preserve"> of this subsection, however, until the person has worked a minimum of two thousand hours in that specialty, or longer if set by rule by the department;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Successfully completed an approved apprenticeship program under chapter 49.04 RCW for the applicant's specialty in the electrical construction trade</w:t>
      </w:r>
      <w:r>
        <w:t>((</w:t>
      </w:r>
      <w:r>
        <w:rPr>
          <w:strike/>
        </w:rPr>
        <w:t xml:space="preserve">.</w:t>
      </w:r>
      <w:r>
        <w:t>))</w:t>
      </w:r>
      <w:r>
        <w:rPr>
          <w:u w:val="single"/>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(iv)</w:t>
      </w:r>
      <w:r>
        <w:rP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w:t>
      </w:r>
      <w:r>
        <w:t>((</w:t>
      </w:r>
      <w:r>
        <w:rPr>
          <w:strike/>
        </w:rPr>
        <w:t xml:space="preserve">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w:t>
      </w:r>
      <w:r>
        <w:t>))</w:t>
      </w:r>
      <w:r>
        <w:rPr/>
        <w:t xml:space="preserve">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w:t>
      </w:r>
      <w:r>
        <w:t>((</w:t>
      </w:r>
      <w:r>
        <w:rPr>
          <w:strike/>
        </w:rPr>
        <w:t xml:space="preserve">the time and place</w:t>
      </w:r>
      <w:r>
        <w:t>))</w:t>
      </w:r>
      <w:r>
        <w:rPr/>
        <w:t xml:space="preserve"> </w:t>
      </w:r>
      <w:r>
        <w:rPr>
          <w:u w:val="single"/>
        </w:rPr>
        <w:t xml:space="preserve">instructions</w:t>
      </w:r>
      <w:r>
        <w:rPr/>
        <w:t xml:space="preserv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w:t>
      </w:r>
      <w:r>
        <w:rPr>
          <w:u w:val="single"/>
        </w:rPr>
        <w:t xml:space="preserve">or equivalent apprenticeship program approved by the department</w:t>
      </w:r>
      <w:r>
        <w:rPr/>
        <w:t xml:space="preserve"> for the electrical construction trade </w:t>
      </w:r>
      <w:r>
        <w:t>((</w:t>
      </w:r>
      <w:r>
        <w:rPr>
          <w:strike/>
        </w:rPr>
        <w:t xml:space="preserve">or who is</w:t>
      </w:r>
      <w:r>
        <w:t>))</w:t>
      </w:r>
      <w:r>
        <w:rPr>
          <w:u w:val="single"/>
        </w:rPr>
        <w:t xml:space="preserve">; (ii)</w:t>
      </w:r>
      <w:r>
        <w:rPr/>
        <w:t xml:space="preserve"> learning the electrical construction trade </w:t>
      </w:r>
      <w:r>
        <w:rPr>
          <w:u w:val="single"/>
        </w:rPr>
        <w:t xml:space="preserve">while working in a specialty; or (iii) learning the electrical construction trade in a program described in RCW 19.28.191(1) (e) or (f) for a journey level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Unless working in a specialty,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is (b) unless working in a specialty, (i) registered in an approved journey level apprenticeship program, as appropriate; or (ii) learning the electrical construction trade in a program described in RCW 19.28.191(1)(e) for a journey level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(e)</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July 1, 2023.</w:t>
      </w:r>
    </w:p>
    <w:p/>
    <w:p>
      <w:pPr>
        <w:jc w:val="center"/>
      </w:pPr>
      <w:r>
        <w:rPr>
          <w:b/>
        </w:rPr>
        <w:t>--- END ---</w:t>
      </w:r>
    </w:p>
    <w:sectPr>
      <w:pgNumType w:start="1"/>
      <w:footerReference xmlns:r="http://schemas.openxmlformats.org/officeDocument/2006/relationships" r:id="R3c149c67eae14d0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ec761886bc4b5a" /><Relationship Type="http://schemas.openxmlformats.org/officeDocument/2006/relationships/footer" Target="/word/footer.xml" Id="R3c149c67eae14d0c" /></Relationships>
</file>