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266b81382d4bf8" /></Relationships>
</file>

<file path=word/document.xml><?xml version="1.0" encoding="utf-8"?>
<w:document xmlns:w="http://schemas.openxmlformats.org/wordprocessingml/2006/main">
  <w:body>
    <w:p>
      <w:pPr>
        <w:jc w:val="center"/>
      </w:pPr>
      <w:r>
        <w:t>SENATE RESOLUTION</w:t>
      </w:r>
    </w:p>
    <w:p>
      <w:pPr>
        <w:jc w:val="center"/>
      </w:pPr>
      <w:r>
        <w:t>8658</w:t>
      </w:r>
    </w:p>
    <w:p/>
    <w:p/>
    <w:p>
      <w:r>
        <w:t xml:space="preserve">By </w:t>
      </w:r>
      <w:r>
        <w:t>Senator Fain</w:t>
      </w:r>
    </w:p>
    <w:p/>
    <w:p>
      <w:pPr>
        <w:spacing w:before="0" w:after="0" w:line="240" w:lineRule="exact"/>
        <w:ind w:left="0" w:right="0" w:firstLine="576"/>
        <w:jc w:val="left"/>
      </w:pPr>
      <w:r>
        <w:rPr/>
        <w:t xml:space="preserve">WHEREAS, The Senate adopted permanent rules for the 2017-2019 biennium under Senate Resolution 8602, as amended by Senate Resolution 8651; and</w:t>
      </w:r>
    </w:p>
    <w:p>
      <w:pPr>
        <w:spacing w:before="0" w:after="0" w:line="240" w:lineRule="exact"/>
        <w:ind w:left="0" w:right="0" w:firstLine="576"/>
        <w:jc w:val="left"/>
      </w:pPr>
      <w:r>
        <w:rPr/>
        <w:t xml:space="preserve">WHEREAS, The notice requirements set forth in Senate Rule 35 have been satisfied;</w:t>
      </w:r>
    </w:p>
    <w:p>
      <w:pPr>
        <w:spacing w:before="0" w:after="0" w:line="240" w:lineRule="exact"/>
        <w:ind w:left="0" w:right="0" w:firstLine="576"/>
        <w:jc w:val="left"/>
      </w:pPr>
      <w:r>
        <w:rPr/>
        <w:t xml:space="preserve">NOW, THEREFORE, BE IT RESOLVED, That Rules 62, 64, and 67 are amended as follows:</w:t>
      </w:r>
    </w:p>
    <w:p>
      <w:pPr>
        <w:spacing w:before="120" w:after="0" w:line="240" w:lineRule="exact"/>
        <w:ind w:left="0" w:right="0" w:firstLine="576"/>
        <w:jc w:val="left"/>
      </w:pPr>
      <w:r>
        <w:rPr/>
        <w:t xml:space="preserve">"</w:t>
      </w:r>
      <w:r>
        <w:rPr>
          <w:b/>
        </w:rPr>
        <w:t xml:space="preserve">Rule 62.</w:t>
      </w:r>
      <w:r>
        <w:rPr/>
        <w:t xml:space="preserve"> Every bill shall be read on three separate days unless the senate deems it expedient to suspend this rule. </w:t>
      </w:r>
      <w:r>
        <w:t>((</w:t>
      </w:r>
      <w:r>
        <w:rPr>
          <w:strike/>
        </w:rPr>
        <w:t xml:space="preserve">Except for bills that raise taxes as provided in Rule 64,</w:t>
      </w:r>
      <w:r>
        <w:t>))</w:t>
      </w:r>
      <w:r>
        <w:rPr/>
        <w:t xml:space="preserve"> </w:t>
      </w:r>
      <w:r>
        <w:rPr>
          <w:u w:val="single"/>
        </w:rPr>
        <w:t xml:space="preserve">O</w:t>
      </w:r>
      <w:r>
        <w:rPr/>
        <w:t xml:space="preserve">n and after the tenth day preceding adjournment sine die of any session, or three days prior to any cut-off date for consideration of bills, as determined pursuant to Article 2, Section 12 of the Constitution or concurrent resolution, or during any special session of the legislature, this rule may be suspended by a majority vote. (See also Rule 59 and Rule 64).</w:t>
      </w:r>
    </w:p>
    <w:p>
      <w:pPr>
        <w:spacing w:before="120" w:after="0" w:line="240" w:lineRule="exact"/>
        <w:ind w:left="0" w:right="0" w:firstLine="576"/>
        <w:jc w:val="left"/>
      </w:pPr>
      <w:r>
        <w:rPr>
          <w:b/>
        </w:rPr>
        <w:t xml:space="preserve">Rule 64.</w:t>
      </w:r>
      <w:r>
        <w:rPr/>
        <w:t xml:space="preserve"> Upon second reading, the bill shall be read section by section, in full, and be subject to amendment.</w:t>
      </w:r>
    </w:p>
    <w:p>
      <w:pPr>
        <w:spacing w:before="120" w:after="0" w:line="240" w:lineRule="exact"/>
        <w:ind w:left="0" w:right="0" w:firstLine="576"/>
        <w:jc w:val="left"/>
      </w:pPr>
      <w:r>
        <w:rPr/>
        <w:t xml:space="preserve">Any member may, if sustained by three members, remove a bill from the consent calendar as constituted by the committee on rules. A bill removed from the consent calendar shall take its place as the last bill in the order of consideration of bills on the second reading calendar.</w:t>
      </w:r>
    </w:p>
    <w:p>
      <w:pPr>
        <w:spacing w:before="120" w:after="0" w:line="240" w:lineRule="exact"/>
        <w:ind w:left="0" w:right="0" w:firstLine="576"/>
        <w:jc w:val="left"/>
      </w:pPr>
      <w:r>
        <w:rPr/>
        <w:t xml:space="preserve">No amendment shall be considered by the senate until it shall have been sent to the secretary's desk in writing and read by the secretary.</w:t>
      </w:r>
    </w:p>
    <w:p>
      <w:pPr>
        <w:spacing w:before="120" w:after="0" w:line="240" w:lineRule="exact"/>
        <w:ind w:left="0" w:right="0" w:firstLine="576"/>
        <w:jc w:val="left"/>
      </w:pPr>
      <w:r>
        <w:rPr/>
        <w:t xml:space="preserve">All amendments adopted on the second reading shall then be securely fastened to the original bill.</w:t>
      </w:r>
    </w:p>
    <w:p>
      <w:pPr>
        <w:spacing w:before="120" w:after="0" w:line="240" w:lineRule="exact"/>
        <w:ind w:left="0" w:right="0" w:firstLine="576"/>
        <w:jc w:val="left"/>
      </w:pPr>
      <w:r>
        <w:rPr/>
        <w:t xml:space="preserve">All amendments rejected by the senate shall be spread upon the journal, and the journal shall show the disposition of all amendments.</w:t>
      </w:r>
    </w:p>
    <w:p>
      <w:pPr>
        <w:spacing w:before="120" w:after="0" w:line="240" w:lineRule="exact"/>
        <w:ind w:left="0" w:right="0" w:firstLine="576"/>
        <w:jc w:val="left"/>
      </w:pPr>
      <w:r>
        <w:rPr/>
        <w:t xml:space="preserve">When no further amendments shall be offered, the president shall declare the bill has passed its second reading, and shall be referred to the committee on rules for third reading</w:t>
      </w:r>
      <w:r>
        <w:t>((</w:t>
      </w:r>
      <w:r>
        <w:rPr>
          <w:strike/>
        </w:rPr>
        <w:t xml:space="preserve">: Provided, That any bill that raises taxes requires the affirmative vote of two-thirds of the senators elected or appointed to advance to third reading, unless the bill contains a referendum clause.</w:t>
      </w:r>
    </w:p>
    <w:p>
      <w:pPr>
        <w:spacing w:before="0" w:after="0" w:line="240" w:lineRule="exact"/>
        <w:ind w:left="0" w:right="0" w:firstLine="576"/>
        <w:jc w:val="left"/>
      </w:pPr>
      <w:r>
        <w:rPr>
          <w:strike/>
        </w:rPr>
        <w:t xml:space="preserve">"Raises taxes" means increasing state tax revenue deposited in any fund, budget, or account</w:t>
      </w:r>
      <w:r>
        <w:t>))</w:t>
      </w:r>
      <w:r>
        <w:rPr/>
        <w:t xml:space="preserve">.</w:t>
      </w:r>
    </w:p>
    <w:p>
      <w:pPr>
        <w:spacing w:before="120" w:after="0" w:line="240" w:lineRule="exact"/>
        <w:ind w:left="0" w:right="0" w:firstLine="576"/>
        <w:jc w:val="left"/>
      </w:pPr>
      <w:r>
        <w:rPr>
          <w:b/>
        </w:rPr>
        <w:t xml:space="preserve">Rule 67.</w:t>
      </w:r>
      <w:r>
        <w:rPr/>
        <w:t xml:space="preserve"> When there is a disagreement between the senate and house on a measure before the senate, the senate may act upon the measure with the following motions which have priority in the following order:</w:t>
      </w:r>
    </w:p>
    <w:p>
      <w:pPr>
        <w:spacing w:before="120" w:after="0" w:line="240" w:lineRule="exact"/>
        <w:ind w:left="0" w:right="0" w:firstLine="576"/>
        <w:jc w:val="left"/>
      </w:pPr>
      <w:r>
        <w:rPr/>
        <w:t xml:space="preserve">To concur</w:t>
      </w:r>
    </w:p>
    <w:p>
      <w:pPr>
        <w:spacing w:before="0" w:after="0" w:line="240" w:lineRule="exact"/>
        <w:ind w:left="0" w:right="0" w:firstLine="576"/>
        <w:jc w:val="left"/>
      </w:pPr>
      <w:r>
        <w:rPr/>
        <w:t xml:space="preserve">To non-concur</w:t>
      </w:r>
    </w:p>
    <w:p>
      <w:pPr>
        <w:spacing w:before="0" w:after="0" w:line="240" w:lineRule="exact"/>
        <w:ind w:left="0" w:right="0" w:firstLine="576"/>
        <w:jc w:val="left"/>
      </w:pPr>
      <w:r>
        <w:rPr/>
        <w:t xml:space="preserve">To recede</w:t>
      </w:r>
    </w:p>
    <w:p>
      <w:pPr>
        <w:spacing w:before="0" w:after="0" w:line="240" w:lineRule="exact"/>
        <w:ind w:left="0" w:right="0" w:firstLine="576"/>
        <w:jc w:val="left"/>
      </w:pPr>
      <w:r>
        <w:rPr/>
        <w:t xml:space="preserve">To insist</w:t>
      </w:r>
    </w:p>
    <w:p>
      <w:pPr>
        <w:spacing w:before="0" w:after="0" w:line="240" w:lineRule="exact"/>
        <w:ind w:left="0" w:right="0" w:firstLine="576"/>
        <w:jc w:val="left"/>
      </w:pPr>
      <w:r>
        <w:rPr/>
        <w:t xml:space="preserve">To adhere</w:t>
      </w:r>
    </w:p>
    <w:p>
      <w:pPr>
        <w:spacing w:before="120" w:after="0" w:line="240" w:lineRule="exact"/>
        <w:ind w:left="0" w:right="0" w:firstLine="576"/>
        <w:jc w:val="left"/>
      </w:pPr>
      <w:r>
        <w:rPr/>
        <w:t xml:space="preserve">These motions are in order as to any single amendment or to a series of amendments. (See Reed's Rules 247 through 254.)</w:t>
      </w:r>
    </w:p>
    <w:p>
      <w:pPr>
        <w:spacing w:before="120" w:after="0" w:line="240" w:lineRule="exact"/>
        <w:ind w:left="0" w:right="0" w:firstLine="576"/>
        <w:jc w:val="left"/>
      </w:pPr>
      <w:r>
        <w:rPr/>
        <w:t xml:space="preserve">A senate bill, passed by the house with amendment or amendments which shall change the scope and object of the bill, upon being received in the senate, shall be referred to an appropriate committee and shall take the same course as for original bills, unless a motion to ask the house to recede, to insist or to adhere is made prior to the measure being referred to committee.</w:t>
      </w:r>
    </w:p>
    <w:p>
      <w:pPr>
        <w:spacing w:before="0" w:after="0" w:line="240" w:lineRule="exact"/>
        <w:ind w:left="0" w:right="0" w:firstLine="576"/>
        <w:jc w:val="left"/>
      </w:pPr>
      <w:r>
        <w:t>((</w:t>
      </w:r>
      <w:r>
        <w:rPr>
          <w:strike/>
        </w:rPr>
        <w:t xml:space="preserve">A motion to concur with an amendment or amendments that raise taxes requires the affirmative vote of two-thirds of the senators elected or appointed unless the bill contains a referendum clause.</w:t>
      </w:r>
    </w:p>
    <w:p>
      <w:pPr>
        <w:spacing w:before="0" w:after="0" w:line="240" w:lineRule="exact"/>
        <w:ind w:left="0" w:right="0" w:firstLine="576"/>
        <w:jc w:val="left"/>
      </w:pPr>
      <w:r>
        <w:rPr>
          <w:strike/>
        </w:rPr>
        <w:t xml:space="preserve">"Raises taxes" means increasing state tax revenue deposited in any fund, budget, or account.</w:t>
      </w:r>
      <w:r>
        <w:t>))</w:t>
      </w:r>
      <w:r>
        <w:rPr/>
        <w:t xml:space="preserv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0faef9dd66478b" /></Relationships>
</file>