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035373ccc540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6106</w:t>
      </w:r>
    </w:p>
    <w:p>
      <w:pPr>
        <w:jc w:val="center"/>
        <w:spacing w:before="480" w:after="0" w:line="240"/>
      </w:pPr>
      <w:r>
        <w:t xml:space="preserve">Chapter </w:t>
      </w:r>
      <w:r>
        <w:rPr/>
        <w:t xml:space="preserve">297</w:t>
      </w:r>
      <w:r>
        <w:t xml:space="preserve">, Laws of 2018</w:t>
      </w:r>
    </w:p>
    <w:p>
      <w:pPr>
        <w:jc w:val="center"/>
        <w:spacing w:before="240" w:after="0" w:line="240"/>
      </w:pPr>
      <w:r>
        <w:rPr/>
        <w:t xml:space="preserve">(partial veto)</w:t>
      </w:r>
    </w:p>
    <w:p>
      <w:pPr>
        <w:jc w:val="center"/>
        <w:spacing w:before="360" w:after="0" w:line="240"/>
      </w:pPr>
      <w:r>
        <w:t>65th Legislature</w:t>
      </w:r>
    </w:p>
    <w:p>
      <w:pPr>
        <w:jc w:val="center"/>
      </w:pPr>
      <w:r>
        <w:t>2018 Regular Session</w:t>
      </w:r>
    </w:p>
    <w:p>
      <w:pPr>
        <w:jc w:val="center"/>
        <w:spacing w:before="480" w:after="0" w:line="240"/>
      </w:pPr>
      <w:r>
        <w:rPr/>
        <w:t xml:space="preserve">TRANSPORTATION BUDGET--SUPPLEMENTAL</w:t>
      </w:r>
    </w:p>
    <w:p>
      <w:pPr>
        <w:spacing w:before="720" w:after="240" w:line="240" w:lineRule="exact"/>
        <w:ind w:left="0" w:right="0" w:firstLine="576"/>
        <w:jc w:val="center"/>
      </w:pPr>
      <w:r>
        <w:t xml:space="preserve">EFFECTIVE DATE: </w:t>
      </w:r>
      <w:r>
        <w:rPr/>
        <w:t xml:space="preserve">March 27,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6106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3:16 PM with the exception of Sections 208(19), 207(8), 208(1), 208(22), 208(25), 208(26), 208(28), 208(29), 208(30), and 212(3)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6106</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Transportation (originally sponsored by Senator Hobbs; by request of Office of Financial Management)</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88.16.061; amending 2017 c 313 ss 101, 103, 105, 106, 108, 102, 202-223, 301-312, 401, 402, 404, 406-408, 601, and 606 (uncodified); amending 2017 3rd sp.s. c 1 ss 995, 726-733, 735, and 736 (uncodified); adding new sections to 2017 c 313 (uncodified); repealing 2017 c 288 s 5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2017-2019 FISCAL BIENNIUM</w:t>
      </w:r>
    </w:p>
    <w:p>
      <w:pPr>
        <w:spacing w:before="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c 313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$496,000</w:t>
      </w:r>
      <w:r>
        <w:t>))</w:t>
      </w:r>
    </w:p>
    <w:p>
      <w:pPr>
        <w:spacing w:before="0" w:after="0" w:line="408" w:lineRule="exact"/>
        <w:ind w:left="0" w:right="0" w:firstLine="0"/>
        <w:jc w:val="left"/>
        <w:tabs>
          <w:tab w:val="right" w:leader="none" w:pos="9936"/>
        </w:tabs>
      </w:pPr>
      <w:r>
        <w:tab/>
      </w:r>
      <w:r>
        <w:rPr>
          <w:u w:val="single"/>
        </w:rPr>
        <w:t xml:space="preserve">$512,000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$1,580,000</w:t>
      </w:r>
      <w:r>
        <w:t>))</w:t>
      </w:r>
    </w:p>
    <w:p>
      <w:pPr>
        <w:spacing w:before="0" w:after="0" w:line="408" w:lineRule="exact"/>
        <w:ind w:left="0" w:right="0" w:firstLine="0"/>
        <w:jc w:val="left"/>
        <w:tabs>
          <w:tab w:val="right" w:leader="none" w:pos="9936"/>
        </w:tabs>
      </w:pPr>
      <w:r>
        <w:tab/>
      </w:r>
      <w:r>
        <w:rPr>
          <w:u w:val="single"/>
        </w:rPr>
        <w:t xml:space="preserve">$3,890,000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strike/>
        </w:rPr>
        <w:t xml:space="preserve">$1,696,000</w:t>
      </w:r>
    </w:p>
    <w:p>
      <w:pPr>
        <w:tabs>
          <w:tab w:val="right" w:leader="none" w:pos="9936"/>
        </w:tabs>
        <w:ind w:left="0" w:right="0" w:firstLine="1440"/>
      </w:pPr>
      <w:r>
        <w:tab/>
      </w:r>
      <w:r>
        <w:rPr>
          <w:u w:val="single"/>
        </w:rPr>
        <w:t xml:space="preserve">$4,006,000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$300,000</w:t>
      </w:r>
      <w:r>
        <w:t>))</w:t>
      </w:r>
      <w:r>
        <w:rPr/>
        <w:t xml:space="preserve"> </w:t>
      </w:r>
      <w:r>
        <w:rPr>
          <w:u w:val="single"/>
        </w:rPr>
        <w:t xml:space="preserve">$2,570,000</w:t>
      </w:r>
      <w:r>
        <w:rPr/>
        <w:t xml:space="preserve"> of the motor vehicle account</w:t>
      </w:r>
      <w:r>
        <w:rPr>
          <w:rFonts w:ascii="Times New Roman" w:hAnsi="Times New Roman"/>
        </w:rPr>
        <w:t xml:space="preserve">—</w:t>
      </w:r>
      <w:r>
        <w:rPr/>
        <w:t xml:space="preserve">state appropriation is provided solely for the office of financial management to work with the department of transportation on integrating the transportation reporting and accounting information system or its successor system with the One Washington project. The office of financial management and the department of transportation must provide a joint status report to the transportation committees of the legislature on at least a calendar quarter basis. The report must include, but is not limited to: The status of the department's ability to integrate the transportation reporting and accounting information system or its successor system with the One Washington project; the status of the One Washington project; and a description of significant changes to planned timelines or deliverables.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$1,254,000</w:t>
      </w:r>
      <w:r>
        <w:t>))</w:t>
      </w:r>
    </w:p>
    <w:p>
      <w:pPr>
        <w:spacing w:before="0" w:after="0" w:line="408" w:lineRule="exact"/>
        <w:ind w:left="0" w:right="0" w:firstLine="0"/>
        <w:jc w:val="left"/>
        <w:tabs>
          <w:tab w:val="right" w:leader="none" w:pos="9936"/>
        </w:tabs>
      </w:pPr>
      <w:r>
        <w:tab/>
      </w:r>
      <w:r>
        <w:rPr>
          <w:u w:val="single"/>
        </w:rPr>
        <w:t xml:space="preserve">$1,303,000</w:t>
      </w:r>
    </w:p>
    <w:p>
      <w:pPr>
        <w:spacing w:before="120" w:after="0" w:line="408" w:lineRule="exact"/>
        <w:ind w:left="0" w:right="0" w:firstLine="576"/>
        <w:jc w:val="left"/>
      </w:pPr>
      <w:r>
        <w:rPr/>
        <w:t xml:space="preserve">The appropriation in this section is subject to the following conditions and limitations: Within the amount provided in this section, the department shall conduct a pilot program to consist of the following activities:</w:t>
      </w:r>
    </w:p>
    <w:p>
      <w:pPr>
        <w:spacing w:before="0" w:after="0" w:line="408" w:lineRule="exact"/>
        <w:ind w:left="0" w:right="0" w:firstLine="576"/>
        <w:jc w:val="left"/>
      </w:pPr>
      <w:r>
        <w:rPr/>
        <w:t xml:space="preserve">(1) The department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shall provide notice of federal and state fuel tax rates, in the form of a fuel tax sticker, with any other notice displayed or required by department rule to be displayed on motor fuel pumps.</w:t>
      </w:r>
    </w:p>
    <w:p>
      <w:pPr>
        <w:spacing w:before="0" w:after="0" w:line="408" w:lineRule="exact"/>
        <w:ind w:left="0" w:right="0" w:firstLine="576"/>
        <w:jc w:val="left"/>
      </w:pPr>
      <w:r>
        <w:rPr/>
        <w:t xml:space="preserve">(3) The department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shall produce updated fuel tax stickers on an annual basis when one or more fuel tax rates have changed. Fuel tax stickers must be replaced at the time of motor fuel pump inspection if the sticker has been updated with any new fuel tax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106</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$597,000</w:t>
      </w:r>
      <w:r>
        <w:t>))</w:t>
      </w:r>
    </w:p>
    <w:p>
      <w:pPr>
        <w:spacing w:before="0" w:after="0" w:line="408" w:lineRule="exact"/>
        <w:ind w:left="0" w:right="0" w:firstLine="0"/>
        <w:jc w:val="left"/>
        <w:tabs>
          <w:tab w:val="right" w:leader="none" w:pos="9936"/>
        </w:tabs>
      </w:pPr>
      <w:r>
        <w:tab/>
      </w:r>
      <w:r>
        <w:rPr>
          <w:u w:val="single"/>
        </w:rPr>
        <w:t xml:space="preserve">$612,000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108</w:t>
      </w:r>
      <w:r>
        <w:rPr/>
        <w:t xml:space="preserve"> (uncodified) is amended to read as follows:</w:t>
      </w:r>
    </w:p>
    <w:p>
      <w:r>
        <w:rPr>
          <w:b/>
        </w:rPr>
        <w:t xml:space="preserve">FOR THE BOARD OF PILOTAGE COMMISSIONERS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$1,100,000</w:t>
      </w:r>
    </w:p>
    <w:p>
      <w:pPr>
        <w:spacing w:before="120" w:after="0" w:line="408" w:lineRule="exact"/>
        <w:ind w:left="0" w:right="0" w:firstLine="576"/>
        <w:jc w:val="left"/>
      </w:pPr>
      <w:r>
        <w:rPr/>
        <w:t xml:space="preserve">The appropriation in this section is subject to the following conditions and limitations: $1,100,000 of the multimodal transportation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(1) Annually depositing the first one hundred fifty thousand dollars collected through Puget Sound pilotage district pilotage tariffs into the pilotage account </w:t>
      </w:r>
      <w:r>
        <w:t>((</w:t>
      </w:r>
      <w:r>
        <w:rPr>
          <w:strike/>
        </w:rPr>
        <w:t xml:space="preserve">solely for the expenditure of self-insurance premiums</w:t>
      </w:r>
      <w:r>
        <w:t>))</w:t>
      </w:r>
      <w:r>
        <w:rPr/>
        <w:t xml:space="preserve">;</w:t>
      </w:r>
    </w:p>
    <w:p>
      <w:pPr>
        <w:spacing w:before="0" w:after="0" w:line="408" w:lineRule="exact"/>
        <w:ind w:left="0" w:right="0" w:firstLine="576"/>
        <w:jc w:val="left"/>
      </w:pPr>
      <w:r>
        <w:rPr/>
        <w:t xml:space="preserve">(2) Maintaining the Puget Sound pilotage district pilotage tariff at the rate in existence on January 1, 2017; and</w:t>
      </w:r>
    </w:p>
    <w:p>
      <w:pPr>
        <w:spacing w:before="0" w:after="0" w:line="408" w:lineRule="exact"/>
        <w:ind w:left="0" w:right="0" w:firstLine="576"/>
        <w:jc w:val="left"/>
      </w:pPr>
      <w:r>
        <w:rPr/>
        <w:t xml:space="preserve">(3) Assessing a self-insurance premium surcharge of sixteen dollars per pilotage assignment on vessels requiring pilotage in the Puget Sound pilotage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DEPARTMENT OF ECOLOGY</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$30,000</w:t>
      </w:r>
    </w:p>
    <w:p>
      <w:pPr>
        <w:spacing w:before="120" w:after="0" w:line="408" w:lineRule="exact"/>
        <w:ind w:left="0" w:right="0" w:firstLine="576"/>
        <w:jc w:val="left"/>
      </w:pPr>
      <w:r>
        <w:rPr/>
        <w:t xml:space="preserve">The appropriation in this section is subject to the following conditions and limitations: $30,000 of the motor vehicle account</w:t>
      </w:r>
      <w:r>
        <w:rPr>
          <w:rFonts w:ascii="Times New Roman" w:hAnsi="Times New Roman"/>
        </w:rPr>
        <w:t xml:space="preserve">—</w:t>
      </w:r>
      <w:r>
        <w:rPr/>
        <w:t xml:space="preserve">state appropriation is provided solely for the department to convene a work group to establish principles, review options, and develop recommendations regarding the establishment of a statewide program with a purpose of reducing fluid leakage from motor vehicles.</w:t>
      </w:r>
    </w:p>
    <w:p>
      <w:pPr>
        <w:spacing w:before="0" w:after="0" w:line="408" w:lineRule="exact"/>
        <w:ind w:left="0" w:right="0" w:firstLine="576"/>
        <w:jc w:val="left"/>
      </w:pPr>
      <w:r>
        <w:rPr/>
        <w:t xml:space="preserve">(1) The work group must be comprised of public, private, and nonprofit stakeholders and must include at least the Washington stormwater center, stormwater outreach for regional municipalities, the association of Washington cities, and the Washington state association of counties.</w:t>
      </w:r>
    </w:p>
    <w:p>
      <w:pPr>
        <w:spacing w:before="0" w:after="0" w:line="408" w:lineRule="exact"/>
        <w:ind w:left="0" w:right="0" w:firstLine="576"/>
        <w:jc w:val="left"/>
      </w:pPr>
      <w:r>
        <w:rPr/>
        <w:t xml:space="preserve">(2) The work group shall use the statewide don't drip and drive program established by the department as a model for creating this new program. The work group shall establish principles, review options, and develop recommendations regarding the new program. Recommendations made by the work group shall include, but are not limited to:</w:t>
      </w:r>
    </w:p>
    <w:p>
      <w:pPr>
        <w:spacing w:before="0" w:after="0" w:line="408" w:lineRule="exact"/>
        <w:ind w:left="0" w:right="0" w:firstLine="576"/>
        <w:jc w:val="left"/>
      </w:pPr>
      <w:r>
        <w:rPr/>
        <w:t xml:space="preserve">(a) Identifying an entity to manage the program;</w:t>
      </w:r>
    </w:p>
    <w:p>
      <w:pPr>
        <w:spacing w:before="0" w:after="0" w:line="408" w:lineRule="exact"/>
        <w:ind w:left="0" w:right="0" w:firstLine="576"/>
        <w:jc w:val="left"/>
      </w:pPr>
      <w:r>
        <w:rPr/>
        <w:t xml:space="preserve">(b) Potential public, private, and nonprofit partners;</w:t>
      </w:r>
    </w:p>
    <w:p>
      <w:pPr>
        <w:spacing w:before="0" w:after="0" w:line="408" w:lineRule="exact"/>
        <w:ind w:left="0" w:right="0" w:firstLine="576"/>
        <w:jc w:val="left"/>
      </w:pPr>
      <w:r>
        <w:rPr/>
        <w:t xml:space="preserve">(c) The potential scope of the program; and</w:t>
      </w:r>
    </w:p>
    <w:p>
      <w:pPr>
        <w:spacing w:before="0" w:after="0" w:line="408" w:lineRule="exact"/>
        <w:ind w:left="0" w:right="0" w:firstLine="576"/>
        <w:jc w:val="left"/>
      </w:pPr>
      <w:r>
        <w:rPr/>
        <w:t xml:space="preserve">(d) Funding requirements and potential funding sources for the program.</w:t>
      </w:r>
    </w:p>
    <w:p>
      <w:pPr>
        <w:spacing w:before="0" w:after="0" w:line="408" w:lineRule="exact"/>
        <w:ind w:left="0" w:right="0" w:firstLine="576"/>
        <w:jc w:val="left"/>
      </w:pPr>
      <w:r>
        <w:rPr/>
        <w:t xml:space="preserve">(3) The work group shall submit a report with its findings and recommendations to the transportation committees of the legislature by November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102</w:t>
      </w:r>
      <w:r>
        <w:rPr/>
        <w:t xml:space="preserve"> (uncodified) is amended to read as follows:</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$1,604,000</w:t>
      </w:r>
    </w:p>
    <w:p>
      <w:pPr>
        <w:spacing w:before="0" w:after="0" w:line="408" w:lineRule="exact"/>
        <w:ind w:left="0" w:right="0" w:firstLine="0"/>
        <w:jc w:val="left"/>
        <w:tabs>
          <w:tab w:val="right" w:leader="dot" w:pos="9936"/>
        </w:tabs>
      </w:pPr>
      <w:r>
        <w:rPr>
          <w:u w:val="single"/>
        </w:rPr>
        <w:t xml:space="preserve">Pilotage Account</w:t>
      </w:r>
      <w:r>
        <w:rPr>
          <w:rFonts w:ascii="Times New Roman" w:hAnsi="Times New Roman"/>
          <w:u w:val="single"/>
        </w:rPr>
        <w:t xml:space="preserve">—</w:t>
      </w:r>
      <w:r>
        <w:rPr>
          <w:u w:val="single"/>
        </w:rPr>
        <w:t xml:space="preserve">State Appropriation </w:t>
      </w:r>
      <w:r>
        <w:tab/>
      </w:r>
      <w:r>
        <w:rPr>
          <w:u w:val="single"/>
        </w:rPr>
        <w:t xml:space="preserve">$50,000</w:t>
      </w:r>
    </w:p>
    <w:p>
      <w:pPr>
        <w:tabs>
          <w:tab w:val="right" w:leader="dot" w:pos="9936"/>
        </w:tabs>
        <w:ind w:left="0" w:right="0" w:firstLine="1440"/>
      </w:pPr>
      <w:r>
        <w:rPr>
          <w:u w:val="single"/>
        </w:rPr>
        <w:t xml:space="preserve">TOTAL APPROPRIATION</w:t>
      </w:r>
      <w:r>
        <w:tab/>
      </w:r>
      <w:r>
        <w:rPr>
          <w:u w:val="single"/>
        </w:rPr>
        <w:t xml:space="preserve">$1,654,000</w:t>
      </w:r>
    </w:p>
    <w:p>
      <w:pPr>
        <w:spacing w:before="120" w:after="0" w:line="408" w:lineRule="exact"/>
        <w:ind w:left="0" w:right="0" w:firstLine="576"/>
        <w:jc w:val="left"/>
      </w:pPr>
      <w:r>
        <w:rPr>
          <w:u w:val="single"/>
        </w:rPr>
        <w:t xml:space="preserve">The appropriations in this section are subject to the following conditions and limitations: $50,000 of the pilotage account</w:t>
      </w:r>
      <w:r>
        <w:rPr>
          <w:rFonts w:ascii="Times New Roman" w:hAnsi="Times New Roman"/>
          <w:u w:val="single"/>
        </w:rPr>
        <w:t xml:space="preserve">—</w:t>
      </w:r>
      <w:r>
        <w:rPr>
          <w:u w:val="single"/>
        </w:rPr>
        <w:t xml:space="preserve">state appropriation is provided solely for the implementation of chapter . . . (Substitute Senate Bill No. 6519), Laws of 2018 (marine pilotage tariffs). If chapter . . . (Substitute Senate Bill No. 6519), Laws of 2018 is not enacted by June 30, 2018, the amount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$2,126,000</w:t>
      </w:r>
      <w:r>
        <w:t>))</w:t>
      </w:r>
    </w:p>
    <w:p>
      <w:pPr>
        <w:spacing w:before="0" w:after="0" w:line="408" w:lineRule="exact"/>
        <w:ind w:left="0" w:right="0" w:firstLine="0"/>
        <w:jc w:val="left"/>
        <w:tabs>
          <w:tab w:val="right" w:leader="none" w:pos="9936"/>
        </w:tabs>
      </w:pPr>
      <w:r>
        <w:tab/>
      </w:r>
      <w:r>
        <w:rPr>
          <w:u w:val="single"/>
        </w:rPr>
        <w:t xml:space="preserve">$2,120,000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$2,029,000</w:t>
      </w:r>
      <w:r>
        <w:t>))</w:t>
      </w:r>
    </w:p>
    <w:p>
      <w:pPr>
        <w:spacing w:before="0" w:after="0" w:line="408" w:lineRule="exact"/>
        <w:ind w:left="0" w:right="0" w:firstLine="0"/>
        <w:jc w:val="left"/>
        <w:tabs>
          <w:tab w:val="right" w:leader="none" w:pos="9936"/>
        </w:tabs>
      </w:pPr>
      <w:r>
        <w:tab/>
      </w:r>
      <w:r>
        <w:rPr>
          <w:u w:val="single"/>
        </w:rPr>
        <w:t xml:space="preserve">$2,027,000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995</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$4,266,000</w:t>
      </w:r>
      <w:r>
        <w:t>))</w:t>
      </w:r>
    </w:p>
    <w:p>
      <w:pPr>
        <w:spacing w:before="0" w:after="0" w:line="408" w:lineRule="exact"/>
        <w:ind w:left="0" w:right="0" w:firstLine="0"/>
        <w:jc w:val="left"/>
        <w:tabs>
          <w:tab w:val="right" w:leader="none" w:pos="9936"/>
        </w:tabs>
      </w:pPr>
      <w:r>
        <w:tab/>
      </w:r>
      <w:r>
        <w:rPr>
          <w:u w:val="single"/>
        </w:rPr>
        <w:t xml:space="preserve">$4,329,000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$22,048,000</w:t>
      </w:r>
      <w:r>
        <w:t>))</w:t>
      </w:r>
    </w:p>
    <w:p>
      <w:pPr>
        <w:spacing w:before="0" w:after="0" w:line="408" w:lineRule="exact"/>
        <w:ind w:left="0" w:right="0" w:firstLine="0"/>
        <w:jc w:val="left"/>
        <w:tabs>
          <w:tab w:val="right" w:leader="none" w:pos="9936"/>
        </w:tabs>
      </w:pPr>
      <w:r>
        <w:tab/>
      </w:r>
      <w:r>
        <w:rPr>
          <w:u w:val="single"/>
        </w:rPr>
        <w:t xml:space="preserve">$22,205,000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$27,282,000</w:t>
      </w:r>
    </w:p>
    <w:p>
      <w:pPr>
        <w:tabs>
          <w:tab w:val="right" w:leader="none" w:pos="9936"/>
        </w:tabs>
        <w:ind w:left="0" w:right="0" w:firstLine="1440"/>
      </w:pPr>
      <w:r>
        <w:tab/>
      </w:r>
      <w:r>
        <w:rPr>
          <w:u w:val="single"/>
        </w:rPr>
        <w:t xml:space="preserve">$27,502,000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324, Laws of 2017 </w:t>
      </w:r>
      <w:r>
        <w:t>((</w:t>
      </w:r>
      <w:r>
        <w:rPr>
          <w:strike/>
        </w:rPr>
        <w:t xml:space="preserve">(Substitute Senate Bill No. 5402)</w:t>
      </w:r>
      <w:r>
        <w:t>))</w:t>
      </w:r>
      <w:r>
        <w:rPr/>
        <w:t xml:space="preserve"> (bicyclist safety advisory council).</w:t>
      </w:r>
    </w:p>
    <w:p>
      <w:pPr>
        <w:spacing w:before="0" w:after="0" w:line="408" w:lineRule="exact"/>
        <w:ind w:left="0" w:right="0" w:firstLine="576"/>
        <w:jc w:val="left"/>
      </w:pPr>
      <w:r>
        <w:rPr/>
        <w:t xml:space="preserve">(2) $1,000,000 of the highway safety account—state appropriation is provided solely for the implementation of section 13(4), chapter 336, Laws of 2017 </w:t>
      </w:r>
      <w:r>
        <w:t>((</w:t>
      </w:r>
      <w:r>
        <w:rPr>
          <w:strike/>
        </w:rPr>
        <w:t xml:space="preserve">(Engrossed Second Substitute House Bill No. 1614)</w:t>
      </w:r>
      <w:r>
        <w:t>))</w:t>
      </w:r>
      <w:r>
        <w:rPr/>
        <w:t xml:space="preserve"> (impaired driving).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fee, described in section 13(4), chapter 336, Laws of 2017 </w:t>
      </w:r>
      <w:r>
        <w:t>((</w:t>
      </w:r>
      <w:r>
        <w:rPr>
          <w:strike/>
        </w:rPr>
        <w:t xml:space="preserve">(Engrossed Second Substitute House Bill No. 1614)</w:t>
      </w:r>
      <w:r>
        <w:t>))</w:t>
      </w:r>
      <w:r>
        <w:rPr/>
        <w:t xml:space="preserve"> (impaired driving), sufficient to cover the costs of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$1,022,000</w:t>
      </w:r>
      <w:r>
        <w:t>))</w:t>
      </w:r>
    </w:p>
    <w:p>
      <w:pPr>
        <w:spacing w:before="0" w:after="0" w:line="408" w:lineRule="exact"/>
        <w:ind w:left="0" w:right="0" w:firstLine="0"/>
        <w:jc w:val="left"/>
        <w:tabs>
          <w:tab w:val="right" w:leader="none" w:pos="9936"/>
        </w:tabs>
      </w:pPr>
      <w:r>
        <w:tab/>
      </w:r>
      <w:r>
        <w:rPr>
          <w:u w:val="single"/>
        </w:rPr>
        <w:t xml:space="preserve">$1,056,000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$2,504,000</w:t>
      </w:r>
      <w:r>
        <w:t>))</w:t>
      </w:r>
    </w:p>
    <w:p>
      <w:pPr>
        <w:spacing w:before="0" w:after="0" w:line="408" w:lineRule="exact"/>
        <w:ind w:left="0" w:right="0" w:firstLine="0"/>
        <w:jc w:val="left"/>
        <w:tabs>
          <w:tab w:val="right" w:leader="none" w:pos="9936"/>
        </w:tabs>
      </w:pPr>
      <w:r>
        <w:tab/>
      </w:r>
      <w:r>
        <w:rPr>
          <w:u w:val="single"/>
        </w:rPr>
        <w:t xml:space="preserve">$2,720,000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$1,541,000</w:t>
      </w:r>
      <w:r>
        <w:t>))</w:t>
      </w:r>
    </w:p>
    <w:p>
      <w:pPr>
        <w:spacing w:before="0" w:after="0" w:line="408" w:lineRule="exact"/>
        <w:ind w:left="0" w:right="0" w:firstLine="0"/>
        <w:jc w:val="left"/>
        <w:tabs>
          <w:tab w:val="right" w:leader="none" w:pos="9936"/>
        </w:tabs>
      </w:pPr>
      <w:r>
        <w:tab/>
      </w:r>
      <w:r>
        <w:rPr>
          <w:u w:val="single"/>
        </w:rPr>
        <w:t xml:space="preserve">$1,592,000</w:t>
      </w:r>
    </w:p>
    <w:p>
      <w:pPr>
        <w:tabs>
          <w:tab w:val="right" w:leader="dot" w:pos="9936"/>
        </w:tabs>
        <w:ind w:left="0" w:right="0" w:firstLine="1440"/>
      </w:pPr>
      <w:r>
        <w:rPr/>
        <w:t xml:space="preserve">TOTAL APPROPRIATION</w:t>
      </w:r>
      <w:r>
        <w:tab/>
      </w:r>
      <w:r>
        <w:rPr>
          <w:strike/>
        </w:rPr>
        <w:t xml:space="preserve">$5,067,000</w:t>
      </w:r>
    </w:p>
    <w:p>
      <w:pPr>
        <w:tabs>
          <w:tab w:val="right" w:leader="none" w:pos="9936"/>
        </w:tabs>
        <w:ind w:left="0" w:right="0" w:firstLine="1440"/>
      </w:pPr>
      <w:r>
        <w:tab/>
      </w:r>
      <w:r>
        <w:rPr>
          <w:u w:val="single"/>
        </w:rPr>
        <w:t xml:space="preserve">$5,368,000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$4,089,000</w:t>
      </w:r>
      <w:r>
        <w:t>))</w:t>
      </w:r>
    </w:p>
    <w:p>
      <w:pPr>
        <w:spacing w:before="0" w:after="0" w:line="408" w:lineRule="exact"/>
        <w:ind w:left="0" w:right="0" w:firstLine="0"/>
        <w:jc w:val="left"/>
        <w:tabs>
          <w:tab w:val="right" w:leader="none" w:pos="9936"/>
        </w:tabs>
      </w:pPr>
      <w:r>
        <w:tab/>
      </w:r>
      <w:r>
        <w:rPr>
          <w:u w:val="single"/>
        </w:rPr>
        <w:t xml:space="preserve">$4,317,000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$150,000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$1,589,000</w:t>
      </w:r>
      <w:r>
        <w:t>))</w:t>
      </w:r>
    </w:p>
    <w:p>
      <w:pPr>
        <w:spacing w:before="0" w:after="0" w:line="408" w:lineRule="exact"/>
        <w:ind w:left="0" w:right="0" w:firstLine="0"/>
        <w:jc w:val="left"/>
        <w:tabs>
          <w:tab w:val="right" w:leader="none" w:pos="9936"/>
        </w:tabs>
      </w:pPr>
      <w:r>
        <w:tab/>
      </w:r>
      <w:r>
        <w:rPr>
          <w:u w:val="single"/>
        </w:rPr>
        <w:t xml:space="preserve">$2,030,000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$700,000</w:t>
      </w:r>
      <w:r>
        <w:t>))</w:t>
      </w:r>
    </w:p>
    <w:p>
      <w:pPr>
        <w:spacing w:before="0" w:after="0" w:line="408" w:lineRule="exact"/>
        <w:ind w:left="0" w:right="0" w:firstLine="0"/>
        <w:jc w:val="left"/>
        <w:tabs>
          <w:tab w:val="right" w:leader="none" w:pos="9936"/>
        </w:tabs>
      </w:pPr>
      <w:r>
        <w:tab/>
      </w:r>
      <w:r>
        <w:rPr>
          <w:u w:val="single"/>
        </w:rPr>
        <w:t xml:space="preserve">$1,570,000</w:t>
      </w:r>
    </w:p>
    <w:p>
      <w:pPr>
        <w:tabs>
          <w:tab w:val="right" w:leader="dot" w:pos="9936"/>
        </w:tabs>
        <w:ind w:left="0" w:right="0" w:firstLine="1440"/>
      </w:pPr>
      <w:r>
        <w:rPr/>
        <w:t xml:space="preserve">TOTAL APPROPRIATION</w:t>
      </w:r>
      <w:r>
        <w:tab/>
      </w:r>
      <w:r>
        <w:rPr>
          <w:strike/>
        </w:rPr>
        <w:t xml:space="preserve">$2,289,000</w:t>
      </w:r>
    </w:p>
    <w:p>
      <w:pPr>
        <w:tabs>
          <w:tab w:val="right" w:leader="none" w:pos="9936"/>
        </w:tabs>
        <w:ind w:left="0" w:right="0" w:firstLine="1440"/>
      </w:pPr>
      <w:r>
        <w:tab/>
      </w:r>
      <w:r>
        <w:rPr>
          <w:u w:val="single"/>
        </w:rPr>
        <w:t xml:space="preserve">$3,750,000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0" w:after="0" w:line="408" w:lineRule="exact"/>
        <w:ind w:left="0" w:right="0" w:firstLine="576"/>
        <w:jc w:val="left"/>
      </w:pPr>
      <w:r>
        <w:rPr>
          <w:u w:val="single"/>
        </w:rPr>
        <w:t xml:space="preserve">(5)(a) $360,000 of the motor vehicle account</w:t>
      </w:r>
      <w:r>
        <w:rPr>
          <w:rFonts w:ascii="Times New Roman" w:hAnsi="Times New Roman"/>
          <w:u w:val="single"/>
        </w:rPr>
        <w:t xml:space="preserve">—</w:t>
      </w:r>
      <w:r>
        <w:rPr>
          <w:u w:val="single"/>
        </w:rPr>
        <w:t xml:space="preserve">state appropriation, from the cities' statewide fuel tax distributions under RCW 46.68.110(2), is for the joint transportation committee to conduct a study to assess the current state of city transportation funding, identify emerging issues, and recommend funding sources to meet current and future needs. As part of the study, the joint transportation committee shall:</w:t>
      </w:r>
    </w:p>
    <w:p>
      <w:pPr>
        <w:spacing w:before="0" w:after="0" w:line="408" w:lineRule="exact"/>
        <w:ind w:left="0" w:right="0" w:firstLine="576"/>
        <w:jc w:val="left"/>
      </w:pPr>
      <w:r>
        <w:rPr>
          <w:u w:val="single"/>
        </w:rPr>
        <w:t xml:space="preserve">(i) Identify current city transportation funding responsibilities, sources, and gaps;</w:t>
      </w:r>
    </w:p>
    <w:p>
      <w:pPr>
        <w:spacing w:before="0" w:after="0" w:line="408" w:lineRule="exact"/>
        <w:ind w:left="0" w:right="0" w:firstLine="576"/>
        <w:jc w:val="left"/>
      </w:pPr>
      <w:r>
        <w:rPr>
          <w:u w:val="single"/>
        </w:rPr>
        <w:t xml:space="preserve">(ii) Identify emerging issues that may add additional strain on city costs and funding capacity;</w:t>
      </w:r>
    </w:p>
    <w:p>
      <w:pPr>
        <w:spacing w:before="0" w:after="0" w:line="408" w:lineRule="exact"/>
        <w:ind w:left="0" w:right="0" w:firstLine="576"/>
        <w:jc w:val="left"/>
      </w:pPr>
      <w:r>
        <w:rPr>
          <w:u w:val="single"/>
        </w:rPr>
        <w:t xml:space="preserve">(iii) Identify future city funding needs;</w:t>
      </w:r>
    </w:p>
    <w:p>
      <w:pPr>
        <w:spacing w:before="0" w:after="0" w:line="408" w:lineRule="exact"/>
        <w:ind w:left="0" w:right="0" w:firstLine="576"/>
        <w:jc w:val="left"/>
      </w:pPr>
      <w:r>
        <w:rPr>
          <w:u w:val="single"/>
        </w:rPr>
        <w:t xml:space="preserve">(iv) Evaluate alternative sources of funding; and</w:t>
      </w:r>
    </w:p>
    <w:p>
      <w:pPr>
        <w:spacing w:before="0" w:after="0" w:line="408" w:lineRule="exact"/>
        <w:ind w:left="0" w:right="0" w:firstLine="576"/>
        <w:jc w:val="left"/>
      </w:pPr>
      <w:r>
        <w:rPr>
          <w:u w:val="single"/>
        </w:rPr>
        <w:t xml:space="preserve">(v) Recommend sources of funding to address those needs and gaps.</w:t>
      </w:r>
    </w:p>
    <w:p>
      <w:pPr>
        <w:spacing w:before="0" w:after="0" w:line="408" w:lineRule="exact"/>
        <w:ind w:left="0" w:right="0" w:firstLine="576"/>
        <w:jc w:val="left"/>
      </w:pPr>
      <w:r>
        <w:rPr>
          <w:u w:val="single"/>
        </w:rPr>
        <w:t xml:space="preserve">(b) In considering alternative sources of funding, the study shall evaluate sources available outside of the state of Washington that currently are not available in Washington.</w:t>
      </w:r>
    </w:p>
    <w:p>
      <w:pPr>
        <w:spacing w:before="0" w:after="0" w:line="408" w:lineRule="exact"/>
        <w:ind w:left="0" w:right="0" w:firstLine="576"/>
        <w:jc w:val="left"/>
      </w:pPr>
      <w:r>
        <w:rPr>
          <w:u w:val="single"/>
        </w:rPr>
        <w:t xml:space="preserve">(c) In conducting the study, the joint transportation committee must consult with:</w:t>
      </w:r>
    </w:p>
    <w:p>
      <w:pPr>
        <w:spacing w:before="0" w:after="0" w:line="408" w:lineRule="exact"/>
        <w:ind w:left="0" w:right="0" w:firstLine="576"/>
        <w:jc w:val="left"/>
      </w:pPr>
      <w:r>
        <w:rPr>
          <w:u w:val="single"/>
        </w:rPr>
        <w:t xml:space="preserve">(i) City representatives;</w:t>
      </w:r>
    </w:p>
    <w:p>
      <w:pPr>
        <w:spacing w:before="0" w:after="0" w:line="408" w:lineRule="exact"/>
        <w:ind w:left="0" w:right="0" w:firstLine="576"/>
        <w:jc w:val="left"/>
      </w:pPr>
      <w:r>
        <w:rPr>
          <w:u w:val="single"/>
        </w:rPr>
        <w:t xml:space="preserve">(ii) A representative from the department of transportation local programs division;</w:t>
      </w:r>
    </w:p>
    <w:p>
      <w:pPr>
        <w:spacing w:before="0" w:after="0" w:line="408" w:lineRule="exact"/>
        <w:ind w:left="0" w:right="0" w:firstLine="576"/>
        <w:jc w:val="left"/>
      </w:pPr>
      <w:r>
        <w:rPr>
          <w:u w:val="single"/>
        </w:rPr>
        <w:t xml:space="preserve">(iii) A representative from the transportation improvement board;</w:t>
      </w:r>
    </w:p>
    <w:p>
      <w:pPr>
        <w:spacing w:before="0" w:after="0" w:line="408" w:lineRule="exact"/>
        <w:ind w:left="0" w:right="0" w:firstLine="576"/>
        <w:jc w:val="left"/>
      </w:pPr>
      <w:r>
        <w:rPr>
          <w:u w:val="single"/>
        </w:rPr>
        <w:t xml:space="preserve">(iv) A representative from the department of transportation/metropolitan planning organization/regional transportation planning organization coordinating committee; and</w:t>
      </w:r>
    </w:p>
    <w:p>
      <w:pPr>
        <w:spacing w:before="0" w:after="0" w:line="408" w:lineRule="exact"/>
        <w:ind w:left="0" w:right="0" w:firstLine="576"/>
        <w:jc w:val="left"/>
      </w:pPr>
      <w:r>
        <w:rPr>
          <w:u w:val="single"/>
        </w:rPr>
        <w:t xml:space="preserve">(v) Others as appropriate.</w:t>
      </w:r>
    </w:p>
    <w:p>
      <w:pPr>
        <w:spacing w:before="0" w:after="0" w:line="408" w:lineRule="exact"/>
        <w:ind w:left="0" w:right="0" w:firstLine="576"/>
        <w:jc w:val="left"/>
      </w:pPr>
      <w:r>
        <w:rPr>
          <w:u w:val="single"/>
        </w:rPr>
        <w:t xml:space="preserve">(d) The association of Washington cities and the department of transportation shall provide technical support to the study.</w:t>
      </w:r>
    </w:p>
    <w:p>
      <w:pPr>
        <w:spacing w:before="0" w:after="0" w:line="408" w:lineRule="exact"/>
        <w:ind w:left="0" w:right="0" w:firstLine="576"/>
        <w:jc w:val="left"/>
      </w:pPr>
      <w:r>
        <w:rPr>
          <w:u w:val="single"/>
        </w:rPr>
        <w:t xml:space="preserve">(e) The joint transportation committee must issue a report of its findings and recommendations to the transportation committees of the legislature by June 30, 2019.</w:t>
      </w:r>
    </w:p>
    <w:p>
      <w:pPr>
        <w:spacing w:before="0" w:after="0" w:line="408" w:lineRule="exact"/>
        <w:ind w:left="0" w:right="0" w:firstLine="576"/>
        <w:jc w:val="left"/>
      </w:pPr>
      <w:r>
        <w:rPr>
          <w:u w:val="single"/>
        </w:rPr>
        <w:t xml:space="preserve">(6)(a) $315,000 of the multimodal transportation account</w:t>
      </w:r>
      <w:r>
        <w:rPr>
          <w:rFonts w:ascii="Times New Roman" w:hAnsi="Times New Roman"/>
          <w:u w:val="single"/>
        </w:rPr>
        <w:t xml:space="preserve">—</w:t>
      </w:r>
      <w:r>
        <w:rPr>
          <w:u w:val="single"/>
        </w:rPr>
        <w:t xml:space="preserve">state appropriation is for a consultant study of the capital needs of public transportation systems operated by public transportation benefit areas, metropolitan municipal corporations, cities, counties, and county transportation authorities. The study must include:</w:t>
      </w:r>
    </w:p>
    <w:p>
      <w:pPr>
        <w:spacing w:before="0" w:after="0" w:line="408" w:lineRule="exact"/>
        <w:ind w:left="0" w:right="0" w:firstLine="576"/>
        <w:jc w:val="left"/>
      </w:pPr>
      <w:r>
        <w:rPr>
          <w:u w:val="single"/>
        </w:rPr>
        <w:t xml:space="preserve">(i) An inventory of each agency's vehicle fleet;</w:t>
      </w:r>
    </w:p>
    <w:p>
      <w:pPr>
        <w:spacing w:before="0" w:after="0" w:line="408" w:lineRule="exact"/>
        <w:ind w:left="0" w:right="0" w:firstLine="576"/>
        <w:jc w:val="left"/>
      </w:pPr>
      <w:r>
        <w:rPr>
          <w:u w:val="single"/>
        </w:rPr>
        <w:t xml:space="preserve">(ii) An inventory of each agency's facilities, including the state of repair;</w:t>
      </w:r>
    </w:p>
    <w:p>
      <w:pPr>
        <w:spacing w:before="0" w:after="0" w:line="408" w:lineRule="exact"/>
        <w:ind w:left="0" w:right="0" w:firstLine="576"/>
        <w:jc w:val="left"/>
      </w:pPr>
      <w:r>
        <w:rPr>
          <w:u w:val="single"/>
        </w:rPr>
        <w:t xml:space="preserve">(iii) The replacement and expansion needs of each agency's vehicle fleet, as well as the associated costs, over the next ten years;</w:t>
      </w:r>
    </w:p>
    <w:p>
      <w:pPr>
        <w:spacing w:before="0" w:after="0" w:line="408" w:lineRule="exact"/>
        <w:ind w:left="0" w:right="0" w:firstLine="576"/>
        <w:jc w:val="left"/>
      </w:pPr>
      <w:r>
        <w:rPr>
          <w:u w:val="single"/>
        </w:rPr>
        <w:t xml:space="preserve">(iv) The replacement and expansion needs for each agency's facilities including, but not limited to, such facilities as park and rides, transit centers, and maintenance buildings;</w:t>
      </w:r>
    </w:p>
    <w:p>
      <w:pPr>
        <w:spacing w:before="0" w:after="0" w:line="408" w:lineRule="exact"/>
        <w:ind w:left="0" w:right="0" w:firstLine="576"/>
        <w:jc w:val="left"/>
      </w:pPr>
      <w:r>
        <w:rPr>
          <w:u w:val="single"/>
        </w:rPr>
        <w:t xml:space="preserve">(v) The source of funding, if known, planned to cover the cost of the bus and facilities replacement and expansion needs including, but not limited to, local revenue, state grants, and federal grants;</w:t>
      </w:r>
    </w:p>
    <w:p>
      <w:pPr>
        <w:spacing w:before="0" w:after="0" w:line="408" w:lineRule="exact"/>
        <w:ind w:left="0" w:right="0" w:firstLine="576"/>
        <w:jc w:val="left"/>
      </w:pPr>
      <w:r>
        <w:rPr>
          <w:u w:val="single"/>
        </w:rPr>
        <w:t xml:space="preserve">(vi) The amount of service that could be provided with the local funds that are currently required for each agency's total capital needs; and</w:t>
      </w:r>
    </w:p>
    <w:p>
      <w:pPr>
        <w:spacing w:before="0" w:after="0" w:line="408" w:lineRule="exact"/>
        <w:ind w:left="0" w:right="0" w:firstLine="576"/>
        <w:jc w:val="left"/>
      </w:pPr>
      <w:r>
        <w:rPr>
          <w:u w:val="single"/>
        </w:rPr>
        <w:t xml:space="preserve">(vii) A list of potential state, federal, or local revenue sources that public transportation agencies could access or implement in order to meet agencies' capital needs. These revenue sources may be either currently available sources or sources that would need legislative authorization.</w:t>
      </w:r>
    </w:p>
    <w:p>
      <w:pPr>
        <w:spacing w:before="0" w:after="0" w:line="408" w:lineRule="exact"/>
        <w:ind w:left="0" w:right="0" w:firstLine="576"/>
        <w:jc w:val="left"/>
      </w:pPr>
      <w:r>
        <w:rPr>
          <w:u w:val="single"/>
        </w:rPr>
        <w:t xml:space="preserve">(b) The Washington state transit association and the Washington state department of transportation shall provide technical support to the study.</w:t>
      </w:r>
    </w:p>
    <w:p>
      <w:pPr>
        <w:spacing w:before="0" w:after="0" w:line="408" w:lineRule="exact"/>
        <w:ind w:left="0" w:right="0" w:firstLine="576"/>
        <w:jc w:val="left"/>
      </w:pPr>
      <w:r>
        <w:rPr>
          <w:u w:val="single"/>
        </w:rPr>
        <w:t xml:space="preserve">(c) The joint transportation committee shall issue a report of its findings and recommendations to the transportation committees of the legislature by March 1, 2019.</w:t>
      </w:r>
    </w:p>
    <w:p>
      <w:pPr>
        <w:spacing w:before="0" w:after="0" w:line="408" w:lineRule="exact"/>
        <w:ind w:left="0" w:right="0" w:firstLine="576"/>
        <w:jc w:val="left"/>
      </w:pPr>
      <w:r>
        <w:rPr>
          <w:u w:val="single"/>
        </w:rPr>
        <w:t xml:space="preserve">(7) $255,000 of the multimodal transportation account</w:t>
      </w:r>
      <w:r>
        <w:rPr>
          <w:rFonts w:ascii="Times New Roman" w:hAnsi="Times New Roman"/>
          <w:u w:val="single"/>
        </w:rPr>
        <w:t xml:space="preserve">—</w:t>
      </w:r>
      <w:r>
        <w:rPr>
          <w:u w:val="single"/>
        </w:rPr>
        <w:t xml:space="preserve">state appropriation is for the joint transportation committee to conduct a study regarding the regulation of transportation network companies within the state of Washington. In conducting the study, the joint transportation committee must consult with relevant representatives of the department of licensing, the utilities and transportation commission, the Washington state patrol, local governments involved in the regulation of transportation network companies, entities providing transportation network services, and other relevant stakeholders. The study must include a review of the regulatory framework used by local jurisdictions within Washington state and in other states, an evaluation of the most effective public safety aspects of a regulatory framework, including among other aspects, the type of required background checks, and an assessment of the most effective and efficient state and local regulatory structure for regulation of transportation network companies.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u w:val="single"/>
        </w:rPr>
        <w:t xml:space="preserve">(8) $300,000 of the multimodal transportation account</w:t>
      </w:r>
      <w:r>
        <w:rPr>
          <w:rFonts w:ascii="Times New Roman" w:hAnsi="Times New Roman"/>
          <w:u w:val="single"/>
        </w:rPr>
        <w:t xml:space="preserve">—</w:t>
      </w:r>
      <w:r>
        <w:rPr>
          <w:u w:val="single"/>
        </w:rPr>
        <w:t xml:space="preserve">state appropriation is for the joint transportation committee to conduct a study regarding the regulation of taxi and for hire services regulated by state, local governments, and port districts. The study must compare state and local regulations in the state of Washington that govern these private passenger transportation services and may include recommendations for improving the consistency or overall effectiveness and competitive fairness of the current regulatory frameworks. In conducting the study, the joint transportation committee shall consult with the department of licensing, the utilities and transportation commission, the Washington state patrol, appropriate local entities engaged in the regulation of commercial passenger transportation services, and other relevant stakeholders.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u w:val="single"/>
        </w:rPr>
        <w:t xml:space="preserve">(9)(a) $150,000 of the highway safety account</w:t>
      </w:r>
      <w:r>
        <w:rPr>
          <w:rFonts w:ascii="Times New Roman" w:hAnsi="Times New Roman"/>
          <w:u w:val="single"/>
        </w:rPr>
        <w:t xml:space="preserve">—</w:t>
      </w:r>
      <w:r>
        <w:rPr>
          <w:u w:val="single"/>
        </w:rPr>
        <w:t xml:space="preserve">state appropriation is for the joint transportation committee to assess and recommend methods for setting state medical standards in the areas listed in (b) of this subsection for commercial driver's license holders and applicants, when these standards are not governed by specific criteria under federal law, to help reduce the current shortage of licensed commercial motor vehicle drivers in the state.</w:t>
      </w:r>
    </w:p>
    <w:p>
      <w:pPr>
        <w:spacing w:before="0" w:after="0" w:line="408" w:lineRule="exact"/>
        <w:ind w:left="0" w:right="0" w:firstLine="576"/>
        <w:jc w:val="left"/>
      </w:pPr>
      <w:r>
        <w:rPr>
          <w:u w:val="single"/>
        </w:rPr>
        <w:t xml:space="preserve">(b) This review must consist of an assessment of possible approaches for developing a method by which to set state standards for:</w:t>
      </w:r>
    </w:p>
    <w:p>
      <w:pPr>
        <w:spacing w:before="0" w:after="0" w:line="408" w:lineRule="exact"/>
        <w:ind w:left="0" w:right="0" w:firstLine="576"/>
        <w:jc w:val="left"/>
      </w:pPr>
      <w:r>
        <w:rPr>
          <w:u w:val="single"/>
        </w:rPr>
        <w:t xml:space="preserve">(i) Medical certification requirements for excepted interstate commercial driver's license holders and applicants, as this class is defined under 49 C.F.R. 383.71, who are not required to obtain medical certification under federal law; and</w:t>
      </w:r>
    </w:p>
    <w:p>
      <w:pPr>
        <w:spacing w:before="0" w:after="0" w:line="408" w:lineRule="exact"/>
        <w:ind w:left="0" w:right="0" w:firstLine="576"/>
        <w:jc w:val="left"/>
      </w:pPr>
      <w:r>
        <w:rPr>
          <w:u w:val="single"/>
        </w:rPr>
        <w:t xml:space="preserve">(ii) Medical waiver requirements for intrastate nonexcepted commercial driver's license holders and applicants, which must be set in a manner consistent with the requirements of 49 C.F.R. Sec. 350.341(h)(2).</w:t>
      </w:r>
    </w:p>
    <w:p>
      <w:pPr>
        <w:spacing w:before="0" w:after="0" w:line="408" w:lineRule="exact"/>
        <w:ind w:left="0" w:right="0" w:firstLine="576"/>
        <w:jc w:val="left"/>
      </w:pPr>
      <w:r>
        <w:rPr>
          <w:u w:val="single"/>
        </w:rPr>
        <w:t xml:space="preserve">(c) The review must include consideration and evaluation of the relevant practices, laws, and regulations of other states. The review must also ensure that recommendations made are consistent with federal law and do not jeopardize federal funding, and that they incorporate relevant safety considerations.</w:t>
      </w:r>
    </w:p>
    <w:p>
      <w:pPr>
        <w:spacing w:before="0" w:after="0" w:line="408" w:lineRule="exact"/>
        <w:ind w:left="0" w:right="0" w:firstLine="576"/>
        <w:jc w:val="left"/>
      </w:pPr>
      <w:r>
        <w:rPr>
          <w:u w:val="single"/>
        </w:rPr>
        <w:t xml:space="preserve">(d) The joint transportation committee must consult with the department of licensing, the Washington state patrol, the traffic safety commission, the state department of health, and stakeholders who rely on the state's commercial driver's license medical certification process.</w:t>
      </w:r>
    </w:p>
    <w:p>
      <w:pPr>
        <w:spacing w:before="0" w:after="0" w:line="408" w:lineRule="exact"/>
        <w:ind w:left="0" w:right="0" w:firstLine="576"/>
        <w:jc w:val="left"/>
      </w:pPr>
      <w:r>
        <w:rPr>
          <w:u w:val="single"/>
        </w:rPr>
        <w:t xml:space="preserve">(e) The joint transportation committee must issue a report of its findings and recommendations, including an indication of statutory changes needed to implement the recommendations, to the transportation committees of the legislature and the governor by January 14,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$2,291,000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$462,000</w:t>
      </w:r>
    </w:p>
    <w:p>
      <w:pPr>
        <w:tabs>
          <w:tab w:val="right" w:leader="dot" w:pos="9936"/>
        </w:tabs>
        <w:ind w:left="0" w:right="0" w:firstLine="1440"/>
      </w:pPr>
      <w:r>
        <w:rPr/>
        <w:t xml:space="preserve">TOTAL APPROPRIATION</w:t>
      </w:r>
      <w:r>
        <w:tab/>
      </w:r>
      <w:r>
        <w:rPr>
          <w:strike/>
        </w:rPr>
        <w:t xml:space="preserve">$2,536,000</w:t>
      </w:r>
    </w:p>
    <w:p>
      <w:pPr>
        <w:tabs>
          <w:tab w:val="right" w:leader="none" w:pos="9936"/>
        </w:tabs>
        <w:ind w:left="0" w:right="0" w:firstLine="1440"/>
      </w:pPr>
      <w:r>
        <w:tab/>
      </w:r>
      <w:r>
        <w:rPr>
          <w:u w:val="single"/>
        </w:rPr>
        <w:t xml:space="preserve">$2,753,000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(b) The commission shall reconvene the road usage charge steering committee, with the same membership authorized in chapter 222, Laws of 2014, as well as the addition of a representative from the Puget Sound regional council, and, upon finalization of the federal grant award for stage 1 of the road usage charge pilot project, shall report at least once every three months to the steering committee with updates on project progress, key project milestones, and developments related to securing additional federal funding for future road usage charge pilot work </w:t>
      </w:r>
      <w:r>
        <w:rPr>
          <w:u w:val="single"/>
        </w:rPr>
        <w:t xml:space="preserve">until stage 2 of the road usage charge pilot project begins</w:t>
      </w:r>
      <w:r>
        <w:rPr/>
        <w:t xml:space="preserve">. Each report must include a phone or in-person meeting with the steering committee, with a maximum of two in-person meetings to be held in 2017. A year-end report on the status of the project must be provided to the governor's office and the transportation committees of the house of representatives and the senate by December 1, 2017. If the year-end report is not the final report for stage 1 of the pilot project, a final report that includes an evaluation of stage 1 of the pilot project must be provided to the governor's office and the transportation committees of the house of representatives and the senate following completion of stage 1 of the pilot project. Any legislative vacancies on the steering committee must be appointed by the speaker of the house of representatives for a house of representatives member vacancy, and by the </w:t>
      </w:r>
      <w:r>
        <w:t>((</w:t>
      </w:r>
      <w:r>
        <w:rPr>
          <w:strike/>
        </w:rPr>
        <w:t xml:space="preserve">majority leader and minority leader</w:t>
      </w:r>
      <w:r>
        <w:t>))</w:t>
      </w:r>
      <w:r>
        <w:rPr/>
        <w:t xml:space="preserve"> </w:t>
      </w:r>
      <w:r>
        <w:rPr>
          <w:u w:val="single"/>
        </w:rPr>
        <w:t xml:space="preserve">president</w:t>
      </w:r>
      <w:r>
        <w:rPr/>
        <w:t xml:space="preserve"> of the senate for a senate member vacancy.</w:t>
      </w:r>
    </w:p>
    <w:p>
      <w:pPr>
        <w:spacing w:before="0" w:after="0" w:line="408" w:lineRule="exact"/>
        <w:ind w:left="0" w:right="0" w:firstLine="576"/>
        <w:jc w:val="left"/>
      </w:pPr>
      <w:r>
        <w:rPr>
          <w:u w:val="single"/>
        </w:rPr>
        <w:t xml:space="preserve">(c) Once stage 2 of the road usage charge pilot project begins, the commission shall periodically report to the steering committee with updates on the progress of the Washington state road usage charge pilot project, which is scheduled to be completed in February of 2019.</w:t>
      </w:r>
    </w:p>
    <w:p>
      <w:pPr>
        <w:spacing w:before="0" w:after="0" w:line="408" w:lineRule="exact"/>
        <w:ind w:left="0" w:right="0" w:firstLine="576"/>
        <w:jc w:val="left"/>
      </w:pPr>
      <w:r>
        <w:rPr/>
        <w:t xml:space="preserve">(2) The legislature finds that there is a need for long-term toll payer relief from increasing toll rates on the Tacoma Narrows bridge. Therefore, the commission must convene a work group to review, update, add to as necessary, and comment on various scenarios for toll payer relief outlined in the 2014 joint transportation committee report on internal refinance opportunities for the Tacoma Narrows bridge. The work group must include participation from the Tacoma Narrows bridge citizen's advisory group, at least one member from each of the legislative delegations from the districts immediately abutting the Tacoma Narrows bridge, the local chambers of commerce, and affected local communities. Legislative members of the work group must be reimbursed for travel expenses by the commission. The work group must submit a report with its preferred and prioritized policy solutions to the transportation committees of the legislature by December 1, 2017.</w:t>
      </w:r>
    </w:p>
    <w:p>
      <w:pPr>
        <w:spacing w:before="0" w:after="0" w:line="408" w:lineRule="exact"/>
        <w:ind w:left="0" w:right="0" w:firstLine="576"/>
        <w:jc w:val="left"/>
      </w:pPr>
      <w:r>
        <w:rPr>
          <w:u w:val="single"/>
        </w:rPr>
        <w:t xml:space="preserve">(3) $150,000 of the motor vehicle account</w:t>
      </w:r>
      <w:r>
        <w:rPr>
          <w:rFonts w:ascii="Times New Roman" w:hAnsi="Times New Roman"/>
          <w:u w:val="single"/>
        </w:rPr>
        <w:t xml:space="preserve">—</w:t>
      </w:r>
      <w:r>
        <w:rPr>
          <w:u w:val="single"/>
        </w:rPr>
        <w:t xml:space="preserve">state appropriation is provided solely for the implementation of chapter . . . (Substitute House Bill No. 2970), Laws of 2018 (autonomous vehicle work group) for the commission to fund the facilitation and coordination of work group activities. The funding provided is for the purpose of a facilitator for the work group and not for consultants. If chapter . . . (Substitute House Bill No. 2970), Laws of 2018 is not enacted by June 30, 2018, the amount provided in this subsection lapses.</w:t>
      </w:r>
    </w:p>
    <w:p>
      <w:pPr>
        <w:spacing w:before="0" w:after="0" w:line="408" w:lineRule="exact"/>
        <w:ind w:left="0" w:right="0" w:firstLine="576"/>
        <w:jc w:val="left"/>
      </w:pPr>
      <w:r>
        <w:rPr>
          <w:u w:val="single"/>
        </w:rPr>
        <w:t xml:space="preserve">(4) The commission shall not consider the facility renewal and replacement costs in determining toll rates as part of the initial toll rate setting process on the deep bore tunnel portion of state route number 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$835,000</w:t>
      </w:r>
    </w:p>
    <w:p>
      <w:pPr>
        <w:spacing w:before="120" w:after="0" w:line="408" w:lineRule="exact"/>
        <w:ind w:left="0" w:right="0" w:firstLine="576"/>
        <w:jc w:val="left"/>
      </w:pPr>
      <w:r>
        <w:rPr/>
        <w:t xml:space="preserve">The appropriation in this section is subject to the following conditions and limitations: $60,000 of the motor vehicle account—state appropriation is provided solely for the board, from amounts set aside out of statewide fuel taxes distributed to cities according to RCW 46.68.110(2), to manage and update the road-rail conflicts database produced as a result of the joint transportation committee's "Study of Road-rail Conflicts in Cities (2016)." The board shall update the database using data from the most recent versions of the Washington state freight and goods transportation system update, marine cargo forecast, and other relevant sources. The database must continue to identify prominent road-rail conflicts that will help to inform strategic state investment for freight mobility statewide. The board shall form a committee including, but not limited to, representatives from local governments, the department of transportation, the utilities and transportation commission, and relevant stakeholders to identify and recommend a statewide list of projects using a corridor-based approach. The board shall provide the list to the transportation committees of the legislature and the office of financial management by September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$480,926,000</w:t>
      </w:r>
      <w:r>
        <w:t>))</w:t>
      </w:r>
    </w:p>
    <w:p>
      <w:pPr>
        <w:spacing w:before="0" w:after="0" w:line="408" w:lineRule="exact"/>
        <w:ind w:left="0" w:right="0" w:firstLine="0"/>
        <w:jc w:val="left"/>
        <w:tabs>
          <w:tab w:val="right" w:leader="none" w:pos="9936"/>
        </w:tabs>
      </w:pPr>
      <w:r>
        <w:tab/>
      </w:r>
      <w:r>
        <w:rPr>
          <w:u w:val="single"/>
        </w:rPr>
        <w:t xml:space="preserve">$490,359,000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$14,025,000</w:t>
      </w:r>
      <w:r>
        <w:t>))</w:t>
      </w:r>
    </w:p>
    <w:p>
      <w:pPr>
        <w:spacing w:before="0" w:after="0" w:line="408" w:lineRule="exact"/>
        <w:ind w:left="0" w:right="0" w:firstLine="0"/>
        <w:jc w:val="left"/>
        <w:tabs>
          <w:tab w:val="right" w:leader="none" w:pos="9936"/>
        </w:tabs>
      </w:pPr>
      <w:r>
        <w:tab/>
      </w:r>
      <w:r>
        <w:rPr>
          <w:u w:val="single"/>
        </w:rPr>
        <w:t xml:space="preserve">$14,571,000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$3,863,000</w:t>
      </w:r>
      <w:r>
        <w:t>))</w:t>
      </w:r>
    </w:p>
    <w:p>
      <w:pPr>
        <w:spacing w:before="0" w:after="0" w:line="408" w:lineRule="exact"/>
        <w:ind w:left="0" w:right="0" w:firstLine="0"/>
        <w:jc w:val="left"/>
        <w:tabs>
          <w:tab w:val="right" w:leader="none" w:pos="9936"/>
        </w:tabs>
      </w:pPr>
      <w:r>
        <w:tab/>
      </w:r>
      <w:r>
        <w:rPr>
          <w:u w:val="single"/>
        </w:rPr>
        <w:t xml:space="preserve">$4,011,000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$1,067,000</w:t>
      </w:r>
      <w:r>
        <w:t>))</w:t>
      </w:r>
    </w:p>
    <w:p>
      <w:pPr>
        <w:spacing w:before="0" w:after="0" w:line="408" w:lineRule="exact"/>
        <w:ind w:left="0" w:right="0" w:firstLine="0"/>
        <w:jc w:val="left"/>
        <w:tabs>
          <w:tab w:val="right" w:leader="none" w:pos="9936"/>
        </w:tabs>
      </w:pPr>
      <w:r>
        <w:tab/>
      </w:r>
      <w:r>
        <w:rPr>
          <w:u w:val="single"/>
        </w:rPr>
        <w:t xml:space="preserve">$1,074,000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$500,667,000</w:t>
      </w:r>
    </w:p>
    <w:p>
      <w:pPr>
        <w:spacing w:before="0" w:after="0" w:line="408" w:lineRule="exact"/>
        <w:ind w:left="0" w:right="0" w:firstLine="0"/>
        <w:jc w:val="left"/>
        <w:tabs>
          <w:tab w:val="right" w:leader="none" w:pos="9936"/>
        </w:tabs>
      </w:pPr>
      <w:r>
        <w:tab/>
      </w:r>
      <w:r>
        <w:rPr>
          <w:u w:val="single"/>
        </w:rPr>
        <w:t xml:space="preserve">$510,801,000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w:t>
      </w:r>
      <w:r>
        <w:t>((</w:t>
      </w:r>
      <w:r>
        <w:rPr>
          <w:strike/>
        </w:rPr>
        <w:t xml:space="preserve">$510,000</w:t>
      </w:r>
      <w:r>
        <w:t>))</w:t>
      </w:r>
      <w:r>
        <w:rPr/>
        <w:t xml:space="preserve"> </w:t>
      </w:r>
      <w:r>
        <w:rPr>
          <w:u w:val="single"/>
        </w:rPr>
        <w:t xml:space="preserve">$580,000</w:t>
      </w:r>
      <w:r>
        <w:rPr/>
        <w:t xml:space="preserve"> of the state patrol highway account</w:t>
      </w:r>
      <w:r>
        <w:rPr>
          <w:rFonts w:ascii="Times New Roman" w:hAnsi="Times New Roman"/>
        </w:rPr>
        <w:t xml:space="preserve">—</w:t>
      </w:r>
      <w:r>
        <w:rPr/>
        <w:t xml:space="preserve">state appropriation is provided solely for the operation of </w:t>
      </w:r>
      <w:r>
        <w:rPr>
          <w:u w:val="single"/>
        </w:rPr>
        <w:t xml:space="preserve">and administrative support to</w:t>
      </w:r>
      <w:r>
        <w:rPr/>
        <w:t xml:space="preserve">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408(25) </w:t>
      </w:r>
      <w:r>
        <w:t>((</w:t>
      </w:r>
      <w:r>
        <w:rPr>
          <w:strike/>
        </w:rPr>
        <w:t xml:space="preserve">of this act</w:t>
      </w:r>
      <w:r>
        <w:t>))</w:t>
      </w:r>
      <w:r>
        <w:rPr>
          <w:u w:val="single"/>
        </w:rPr>
        <w:t xml:space="preserve">, chapter 313, Laws of 2017</w:t>
      </w:r>
      <w:r>
        <w:rPr/>
        <w:t xml:space="preserve">.</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w:t>
      </w:r>
      <w:r>
        <w:t>((</w:t>
      </w:r>
      <w:r>
        <w:rPr>
          <w:strike/>
        </w:rPr>
        <w:t xml:space="preserve">. . . (Senate Bill No. 5274)</w:t>
      </w:r>
      <w:r>
        <w:t>))</w:t>
      </w:r>
      <w:r>
        <w:rPr/>
        <w:t xml:space="preserve"> </w:t>
      </w:r>
      <w:r>
        <w:rPr>
          <w:u w:val="single"/>
        </w:rPr>
        <w:t xml:space="preserve">181</w:t>
      </w:r>
      <w:r>
        <w:rPr/>
        <w:t xml:space="preserve">, Laws of 2017 (WSPRS salary definition). </w:t>
      </w:r>
      <w:r>
        <w:t>((</w:t>
      </w:r>
      <w:r>
        <w:rPr>
          <w:strike/>
        </w:rPr>
        <w:t xml:space="preserve">If chapter . . . (Senate Bill No. 5274), Laws of 2017 is not enacted by June 30, 2017, the amount in this subsection lapses.</w:t>
      </w:r>
      <w:r>
        <w:t>))</w:t>
      </w:r>
    </w:p>
    <w:p>
      <w:pPr>
        <w:spacing w:before="0" w:after="0" w:line="408" w:lineRule="exact"/>
        <w:ind w:left="0" w:right="0" w:firstLine="576"/>
        <w:jc w:val="left"/>
      </w:pPr>
      <w:r>
        <w:rPr>
          <w:b/>
          <w:i/>
          <w:u w:val="single"/>
        </w:rPr>
        <w:t xml:space="preserve">(8) $100,000 of the state patrol highway account</w:t>
      </w:r>
      <w:r>
        <w:rPr>
          <w:rFonts w:ascii="Times New Roman" w:hAnsi="Times New Roman"/>
          <w:b/>
          <w:i/>
          <w:u w:val="single"/>
        </w:rPr>
        <w:t xml:space="preserve">—</w:t>
      </w:r>
      <w:r>
        <w:rPr>
          <w:b/>
          <w:i/>
          <w:u w:val="single"/>
        </w:rPr>
        <w:t xml:space="preserve">state appropriation is provided solely for the implementation of chapter . . . (Substitute House Bill No. 2278), Laws of 2018 (privacy protections in government). If chapter . . . (Substitute House Bill No. 2278), Laws of 2018 is not enacted by June 30, 2018, the amount provided in this subsection lapses.</w:t>
      </w:r>
    </w:p>
    <w:p>
      <w:pPr>
        <w:spacing w:before="0" w:after="0" w:line="408" w:lineRule="exact"/>
        <w:ind w:left="0" w:right="0" w:firstLine="576"/>
        <w:jc w:val="left"/>
      </w:pPr>
      <w:r>
        <w:rPr>
          <w:u w:val="single"/>
        </w:rPr>
        <w:t xml:space="preserve">(9) $4,354,000 of the state patrol highway account</w:t>
      </w:r>
      <w:r>
        <w:rPr>
          <w:rFonts w:ascii="Times New Roman" w:hAnsi="Times New Roman"/>
          <w:u w:val="single"/>
        </w:rPr>
        <w:t xml:space="preserve">—</w:t>
      </w:r>
      <w:r>
        <w:rPr>
          <w:u w:val="single"/>
        </w:rPr>
        <w:t xml:space="preserve">state appropriation is provided solely for an additional cadet class, consisting of the 35th arming class and 111th trooper basic training class,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$4,523,000</w:t>
      </w:r>
      <w:r>
        <w:t>))</w:t>
      </w:r>
    </w:p>
    <w:p>
      <w:pPr>
        <w:spacing w:before="0" w:after="0" w:line="408" w:lineRule="exact"/>
        <w:ind w:left="0" w:right="0" w:firstLine="0"/>
        <w:jc w:val="left"/>
        <w:tabs>
          <w:tab w:val="right" w:leader="none" w:pos="9936"/>
        </w:tabs>
      </w:pPr>
      <w:r>
        <w:tab/>
      </w:r>
      <w:r>
        <w:rPr>
          <w:u w:val="single"/>
        </w:rPr>
        <w:t xml:space="preserve">$4,607,000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$1,030,000</w:t>
      </w:r>
      <w:r>
        <w:t>))</w:t>
      </w:r>
    </w:p>
    <w:p>
      <w:pPr>
        <w:spacing w:before="0" w:after="0" w:line="408" w:lineRule="exact"/>
        <w:ind w:left="0" w:right="0" w:firstLine="0"/>
        <w:jc w:val="left"/>
        <w:tabs>
          <w:tab w:val="right" w:leader="none" w:pos="9936"/>
        </w:tabs>
      </w:pPr>
      <w:r>
        <w:tab/>
      </w:r>
      <w:r>
        <w:rPr>
          <w:u w:val="single"/>
        </w:rPr>
        <w:t xml:space="preserve">$888,000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$202,973,000</w:t>
      </w:r>
      <w:r>
        <w:t>))</w:t>
      </w:r>
    </w:p>
    <w:p>
      <w:pPr>
        <w:spacing w:before="0" w:after="0" w:line="408" w:lineRule="exact"/>
        <w:ind w:left="0" w:right="0" w:firstLine="0"/>
        <w:jc w:val="left"/>
        <w:tabs>
          <w:tab w:val="right" w:leader="none" w:pos="9936"/>
        </w:tabs>
      </w:pPr>
      <w:r>
        <w:tab/>
      </w:r>
      <w:r>
        <w:rPr>
          <w:u w:val="single"/>
        </w:rPr>
        <w:t xml:space="preserve">$254,301,000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$90,659,000</w:t>
      </w:r>
      <w:r>
        <w:t>))</w:t>
      </w:r>
    </w:p>
    <w:p>
      <w:pPr>
        <w:spacing w:before="0" w:after="0" w:line="408" w:lineRule="exact"/>
        <w:ind w:left="0" w:right="0" w:firstLine="0"/>
        <w:jc w:val="left"/>
        <w:tabs>
          <w:tab w:val="right" w:leader="none" w:pos="9936"/>
        </w:tabs>
      </w:pPr>
      <w:r>
        <w:tab/>
      </w:r>
      <w:r>
        <w:rPr>
          <w:u w:val="single"/>
        </w:rPr>
        <w:t xml:space="preserve">$83,871,000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$2,048,000</w:t>
      </w:r>
      <w:r>
        <w:t>))</w:t>
      </w:r>
    </w:p>
    <w:p>
      <w:pPr>
        <w:spacing w:before="0" w:after="0" w:line="408" w:lineRule="exact"/>
        <w:ind w:left="0" w:right="0" w:firstLine="0"/>
        <w:jc w:val="left"/>
        <w:tabs>
          <w:tab w:val="right" w:leader="none" w:pos="9936"/>
        </w:tabs>
      </w:pPr>
      <w:r>
        <w:tab/>
      </w:r>
      <w:r>
        <w:rPr>
          <w:u w:val="single"/>
        </w:rPr>
        <w:t xml:space="preserve">$5,224,000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$5,250,000</w:t>
      </w:r>
      <w:r>
        <w:t>))</w:t>
      </w:r>
    </w:p>
    <w:p>
      <w:pPr>
        <w:spacing w:before="0" w:after="0" w:line="408" w:lineRule="exact"/>
        <w:ind w:left="0" w:right="0" w:firstLine="0"/>
        <w:jc w:val="left"/>
        <w:tabs>
          <w:tab w:val="right" w:leader="none" w:pos="9936"/>
        </w:tabs>
      </w:pPr>
      <w:r>
        <w:tab/>
      </w:r>
      <w:r>
        <w:rPr>
          <w:u w:val="single"/>
        </w:rPr>
        <w:t xml:space="preserve">$5,261,000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$6,611,000</w:t>
      </w:r>
      <w:r>
        <w:t>))</w:t>
      </w:r>
    </w:p>
    <w:p>
      <w:pPr>
        <w:spacing w:before="0" w:after="0" w:line="408" w:lineRule="exact"/>
        <w:ind w:left="0" w:right="0" w:firstLine="0"/>
        <w:jc w:val="left"/>
        <w:tabs>
          <w:tab w:val="right" w:leader="none" w:pos="9936"/>
        </w:tabs>
      </w:pPr>
      <w:r>
        <w:tab/>
      </w:r>
      <w:r>
        <w:rPr>
          <w:u w:val="single"/>
        </w:rPr>
        <w:t xml:space="preserve">$6,903,000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Abandoned Recreational Vehicle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$172,000</w:t>
      </w:r>
    </w:p>
    <w:p>
      <w:pPr>
        <w:spacing w:before="0" w:after="0" w:line="408" w:lineRule="exact"/>
        <w:ind w:left="0" w:right="0" w:firstLine="0"/>
        <w:jc w:val="left"/>
        <w:tabs>
          <w:tab w:val="right" w:leader="dot" w:pos="9936"/>
        </w:tabs>
      </w:pPr>
      <w:pPr>
        <w:tabs>
          <w:tab w:val="right" w:leader="dot" w:pos="9360"/>
        </w:tabs>
      </w:pPr>
      <w:r>
        <w:rPr>
          <w:u w:val="single"/>
        </w:rPr>
        <w:t xml:space="preserve">Driver Licensing Technology Support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$150,000</w:t>
      </w:r>
    </w:p>
    <w:p>
      <w:pPr>
        <w:tabs>
          <w:tab w:val="right" w:leader="dot" w:pos="9936"/>
        </w:tabs>
        <w:ind w:left="0" w:right="0" w:firstLine="1440"/>
      </w:pPr>
      <w:r>
        <w:rPr/>
        <w:t xml:space="preserve">TOTAL APPROPRIATION</w:t>
      </w:r>
      <w:r>
        <w:tab/>
      </w:r>
      <w:r>
        <w:rPr>
          <w:strike/>
        </w:rPr>
        <w:t xml:space="preserve">$319,672,000</w:t>
      </w:r>
    </w:p>
    <w:p>
      <w:pPr>
        <w:tabs>
          <w:tab w:val="right" w:leader="none" w:pos="9936"/>
        </w:tabs>
        <w:ind w:left="0" w:right="0" w:firstLine="1440"/>
      </w:pPr>
      <w:r>
        <w:tab/>
      </w:r>
      <w:r>
        <w:rPr>
          <w:u w:val="single"/>
        </w:rPr>
        <w:t xml:space="preserve">$367,955,000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b/>
          <w:i/>
        </w:rPr>
        <w:t xml:space="preserve">(1) </w:t>
      </w:r>
      <w:r>
        <w:t>((</w:t>
      </w:r>
      <w:r>
        <w:rPr>
          <w:b/>
          <w:i/>
          <w:strike/>
        </w:rPr>
        <w:t xml:space="preserve">$205,000 of the highway safety account</w:t>
      </w:r>
      <w:r>
        <w:rPr>
          <w:rFonts w:ascii="Times New Roman" w:hAnsi="Times New Roman"/>
          <w:b/>
          <w:i/>
          <w:strike/>
        </w:rPr>
        <w:t xml:space="preserve">—</w:t>
      </w:r>
      <w:r>
        <w:rPr>
          <w:b/>
          <w:i/>
          <w:strike/>
        </w:rPr>
        <w:t xml:space="preserve">state appropriation is provided solely for the implementation of chapter . . . (Engrossed House Bill No. 2201), Laws of 2017 (MVET collection). If chapter . . . (Engrossed House Bill No. 2201), Laws of 2017 is not enacted by June 30, 2017, the amount provided in this subsection lapses.</w:t>
      </w:r>
      <w:r>
        <w:t>))</w:t>
      </w:r>
      <w:r>
        <w:rPr>
          <w:b/>
          <w:i/>
        </w:rPr>
        <w:t xml:space="preserve"> </w:t>
      </w:r>
      <w:r>
        <w:rPr>
          <w:b/>
          <w:i/>
          <w:u w:val="single"/>
        </w:rPr>
        <w:t xml:space="preserve">$315,000 of the motor vehicle account</w:t>
      </w:r>
      <w:r>
        <w:rPr>
          <w:rFonts w:ascii="Times New Roman" w:hAnsi="Times New Roman"/>
          <w:b/>
          <w:i/>
          <w:u w:val="single"/>
        </w:rPr>
        <w:t xml:space="preserve">—</w:t>
      </w:r>
      <w:r>
        <w:rPr>
          <w:b/>
          <w:i/>
          <w:u w:val="single"/>
        </w:rPr>
        <w:t xml:space="preserve">private/local appropriation is provided solely for the implementation of chapter . . . (Engrossed House Bill No. 2201), Laws of 2018 (MVET collection) or chapter . . . (Engrossed Substitute Senate Bill No. 5955), Laws of 2018 (MVET collection). If neither chapter . . . (Engrossed House Bill No. 2201), Laws of 2018 or chapter . . . (Engrossed Substitute Senate Bill No. 5955), Laws of 2018 are enacted by June 30, 2018, the amount provided in this subsection lapses.</w:t>
      </w:r>
    </w:p>
    <w:p>
      <w:pPr>
        <w:spacing w:before="0" w:after="0" w:line="408" w:lineRule="exact"/>
        <w:ind w:left="0" w:right="0" w:firstLine="576"/>
        <w:jc w:val="left"/>
      </w:pPr>
      <w:r>
        <w:rPr/>
        <w:t xml:space="preserve">(2)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(3)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(4)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t xml:space="preserve">(5)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rPr/>
        <w:t xml:space="preserve">(6) </w:t>
      </w:r>
      <w:r>
        <w:t>((</w:t>
      </w:r>
      <w:r>
        <w:rPr>
          <w:strike/>
        </w:rPr>
        <w:t xml:space="preserve">$350,000</w:t>
      </w:r>
      <w:r>
        <w:t>))</w:t>
      </w:r>
      <w:r>
        <w:rPr/>
        <w:t xml:space="preserve"> </w:t>
      </w:r>
      <w:r>
        <w:rPr>
          <w:u w:val="single"/>
        </w:rPr>
        <w:t xml:space="preserve">$550,000</w:t>
      </w:r>
      <w:r>
        <w:rPr/>
        <w:t xml:space="preserve">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 </w:t>
      </w:r>
      <w:r>
        <w:rPr>
          <w:u w:val="single"/>
        </w:rPr>
        <w:t xml:space="preserve">At least thirty-five percent of this appropriation must be used by the department for outreach efforts to communities that would not otherwise be served by traditional media outlets.</w:t>
      </w:r>
    </w:p>
    <w:p>
      <w:pPr>
        <w:spacing w:before="0" w:after="0" w:line="408" w:lineRule="exact"/>
        <w:ind w:left="0" w:right="0" w:firstLine="576"/>
        <w:jc w:val="left"/>
      </w:pPr>
      <w:r>
        <w:rPr/>
        <w:t xml:space="preserve">(7) $19,000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5289)</w:t>
      </w:r>
      <w:r>
        <w:t>))</w:t>
      </w:r>
      <w:r>
        <w:rPr/>
        <w:t xml:space="preserve"> </w:t>
      </w:r>
      <w:r>
        <w:rPr>
          <w:u w:val="single"/>
        </w:rPr>
        <w:t xml:space="preserve">334</w:t>
      </w:r>
      <w:r>
        <w:rPr/>
        <w:t xml:space="preserve">, Laws of 2017 (distracted driving). </w:t>
      </w:r>
      <w:r>
        <w:t>((</w:t>
      </w:r>
      <w:r>
        <w:rPr>
          <w:strike/>
        </w:rPr>
        <w:t xml:space="preserve">If chapter . . . (Substitute Senate Bill No. 5289), Laws of 2017 is not enacted by June 30, 2017, the amount provided in this subsection lapses.</w:t>
      </w:r>
      <w:r>
        <w:t>))</w:t>
      </w:r>
    </w:p>
    <w:p>
      <w:pPr>
        <w:spacing w:before="0" w:after="0" w:line="408" w:lineRule="exact"/>
        <w:ind w:left="0" w:right="0" w:firstLine="576"/>
        <w:jc w:val="left"/>
      </w:pPr>
      <w:r>
        <w:rPr/>
        <w:t xml:space="preserve">(8) $57,000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(House Bill No. 1400)</w:t>
      </w:r>
      <w:r>
        <w:t>))</w:t>
      </w:r>
      <w:r>
        <w:rPr/>
        <w:t xml:space="preserve"> </w:t>
      </w:r>
      <w:r>
        <w:rPr>
          <w:u w:val="single"/>
        </w:rPr>
        <w:t xml:space="preserve">11</w:t>
      </w:r>
      <w:r>
        <w:rPr/>
        <w:t xml:space="preserve">, Laws of 2017 (aviation license plate). </w:t>
      </w:r>
      <w:r>
        <w:t>((</w:t>
      </w:r>
      <w:r>
        <w:rPr>
          <w:strike/>
        </w:rPr>
        <w:t xml:space="preserve">If chapter . . . (House Bill No. 1400), Laws of 2017 is not enacted by June 30, 2017, the amount provided in this subsection lapses.</w:t>
      </w:r>
      <w:r>
        <w:t>))</w:t>
      </w:r>
    </w:p>
    <w:p>
      <w:pPr>
        <w:spacing w:before="0" w:after="0" w:line="408" w:lineRule="exact"/>
        <w:ind w:left="0" w:right="0" w:firstLine="576"/>
        <w:jc w:val="left"/>
      </w:pPr>
      <w:r>
        <w:rPr/>
        <w:t xml:space="preserve">(9) $572,000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House Bill No. 1481)</w:t>
      </w:r>
      <w:r>
        <w:t>))</w:t>
      </w:r>
      <w:r>
        <w:rPr/>
        <w:t xml:space="preserve"> </w:t>
      </w:r>
      <w:r>
        <w:rPr>
          <w:u w:val="single"/>
        </w:rPr>
        <w:t xml:space="preserve">197</w:t>
      </w:r>
      <w:r>
        <w:rPr/>
        <w:t xml:space="preserve">, Laws of 2017 (driver education uniformity). </w:t>
      </w:r>
      <w:r>
        <w:t>((</w:t>
      </w:r>
      <w:r>
        <w:rPr>
          <w:strike/>
        </w:rPr>
        <w:t xml:space="preserve">If chapter . . . (Engrossed Substitute House Bill No. 1481), Laws of 2017 is not enacted by June 30, 2017, the amount provided in this subsection lapses.</w:t>
      </w:r>
      <w:r>
        <w:t>))</w:t>
      </w:r>
    </w:p>
    <w:p>
      <w:pPr>
        <w:spacing w:before="0" w:after="0" w:line="408" w:lineRule="exact"/>
        <w:ind w:left="0" w:right="0" w:firstLine="576"/>
        <w:jc w:val="left"/>
      </w:pPr>
      <w:r>
        <w:rPr/>
        <w:t xml:space="preserve">(10) $39,000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1568)</w:t>
      </w:r>
      <w:r>
        <w:t>))</w:t>
      </w:r>
      <w:r>
        <w:rPr/>
        <w:t xml:space="preserve"> </w:t>
      </w:r>
      <w:r>
        <w:rPr>
          <w:u w:val="single"/>
        </w:rPr>
        <w:t xml:space="preserve">25</w:t>
      </w:r>
      <w:r>
        <w:rPr/>
        <w:t xml:space="preserve">, Laws of 2017 (Fred Hutch license plate). </w:t>
      </w:r>
      <w:r>
        <w:t>((</w:t>
      </w:r>
      <w:r>
        <w:rPr>
          <w:strike/>
        </w:rPr>
        <w:t xml:space="preserve">If chapter . . . (Substitute House Bill No. 1568), Laws of 2017 is not enacted by June 30, 2017, the amount provided in this subsection lapses.</w:t>
      </w:r>
      <w:r>
        <w:t>))</w:t>
      </w:r>
    </w:p>
    <w:p>
      <w:pPr>
        <w:spacing w:before="0" w:after="0" w:line="408" w:lineRule="exact"/>
        <w:ind w:left="0" w:right="0" w:firstLine="576"/>
        <w:jc w:val="left"/>
      </w:pPr>
      <w:r>
        <w:rPr/>
        <w:t xml:space="preserve">(11) $104,000 of the ignition interlock device revolving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1614)</w:t>
      </w:r>
      <w:r>
        <w:t>))</w:t>
      </w:r>
      <w:r>
        <w:rPr/>
        <w:t xml:space="preserve"> </w:t>
      </w:r>
      <w:r>
        <w:rPr>
          <w:u w:val="single"/>
        </w:rPr>
        <w:t xml:space="preserve">336</w:t>
      </w:r>
      <w:r>
        <w:rPr/>
        <w:t xml:space="preserve">, Laws of 2017 (impaired driving). </w:t>
      </w:r>
      <w:r>
        <w:t>((</w:t>
      </w:r>
      <w:r>
        <w:rPr>
          <w:strike/>
        </w:rPr>
        <w:t xml:space="preserve">If chapter . . . (Engrossed Second Substitute House Bill No. 1614), Laws of 2017 is not enacted by June 30, 2017, the amount provided in this subsection lapses.</w:t>
      </w:r>
      <w:r>
        <w:t>))</w:t>
      </w:r>
    </w:p>
    <w:p>
      <w:pPr>
        <w:spacing w:before="0" w:after="0" w:line="408" w:lineRule="exact"/>
        <w:ind w:left="0" w:right="0" w:firstLine="576"/>
        <w:jc w:val="left"/>
      </w:pPr>
      <w:r>
        <w:rPr/>
        <w:t xml:space="preserve">(12) $500,000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House Bill No. 1808)</w:t>
      </w:r>
      <w:r>
        <w:t>))</w:t>
      </w:r>
      <w:r>
        <w:rPr/>
        <w:t xml:space="preserve"> </w:t>
      </w:r>
      <w:r>
        <w:rPr>
          <w:u w:val="single"/>
        </w:rPr>
        <w:t xml:space="preserve">206</w:t>
      </w:r>
      <w:r>
        <w:rPr/>
        <w:t xml:space="preserve">, Laws of 2017 (foster youth/driving). </w:t>
      </w:r>
      <w:r>
        <w:t>((</w:t>
      </w:r>
      <w:r>
        <w:rPr>
          <w:strike/>
        </w:rPr>
        <w:t xml:space="preserve">If chapter . . . (Engrossed Substitute House Bill No. 1808), Laws of 2017 is not enacted by June 30, 2017, the amount provided in this subsection lapses.</w:t>
      </w:r>
      <w:r>
        <w:t>))</w:t>
      </w:r>
    </w:p>
    <w:p>
      <w:pPr>
        <w:spacing w:before="0" w:after="0" w:line="408" w:lineRule="exact"/>
        <w:ind w:left="0" w:right="0" w:firstLine="576"/>
        <w:jc w:val="left"/>
      </w:pPr>
      <w:r>
        <w:rPr/>
        <w:t xml:space="preserve">(13) $61,000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Senate Bill No. 5008)</w:t>
      </w:r>
      <w:r>
        <w:t>))</w:t>
      </w:r>
      <w:r>
        <w:rPr/>
        <w:t xml:space="preserve"> </w:t>
      </w:r>
      <w:r>
        <w:rPr>
          <w:u w:val="single"/>
        </w:rPr>
        <w:t xml:space="preserve">310</w:t>
      </w:r>
      <w:r>
        <w:rPr/>
        <w:t xml:space="preserve">, Laws of 2017 (REAL ID compliance). </w:t>
      </w:r>
      <w:r>
        <w:t>((</w:t>
      </w:r>
      <w:r>
        <w:rPr>
          <w:strike/>
        </w:rPr>
        <w:t xml:space="preserve">If chapter . . . (Engrossed Senate Bill No. 5008), Laws of 2017 is not enacted by June 30, 2017, the amount in this subsection lapses.</w:t>
      </w:r>
      <w:r>
        <w:t>))</w:t>
      </w:r>
    </w:p>
    <w:p>
      <w:pPr>
        <w:spacing w:before="0" w:after="0" w:line="408" w:lineRule="exact"/>
        <w:ind w:left="0" w:right="0" w:firstLine="576"/>
        <w:jc w:val="left"/>
      </w:pPr>
      <w:r>
        <w:rPr/>
        <w:t xml:space="preserve">(14)(a)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rPr/>
        <w:t xml:space="preserve">(15) $30,000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(Senate Bill No. 5382)</w:t>
      </w:r>
      <w:r>
        <w:t>))</w:t>
      </w:r>
      <w:r>
        <w:rPr/>
        <w:t xml:space="preserve"> </w:t>
      </w:r>
      <w:r>
        <w:rPr>
          <w:u w:val="single"/>
        </w:rPr>
        <w:t xml:space="preserve">122</w:t>
      </w:r>
      <w:r>
        <w:rPr/>
        <w:t xml:space="preserve">, Laws of 2017 (reduced-cost identicards). </w:t>
      </w:r>
      <w:r>
        <w:t>((</w:t>
      </w:r>
      <w:r>
        <w:rPr>
          <w:strike/>
        </w:rPr>
        <w:t xml:space="preserve">If chapter . . . (Senate Bill No. 5382), Laws of 2017 is not enacted by June 30, 2017, the amount in this subsection lapses.</w:t>
      </w:r>
      <w:r>
        <w:t>))</w:t>
      </w:r>
    </w:p>
    <w:p>
      <w:pPr>
        <w:spacing w:before="0" w:after="0" w:line="408" w:lineRule="exact"/>
        <w:ind w:left="0" w:right="0" w:firstLine="576"/>
        <w:jc w:val="left"/>
      </w:pPr>
      <w:r>
        <w:rPr/>
        <w:t xml:space="preserve">(16) $112,000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Senate Bill No. 5338)</w:t>
      </w:r>
      <w:r>
        <w:t>))</w:t>
      </w:r>
      <w:r>
        <w:rPr/>
        <w:t xml:space="preserve"> </w:t>
      </w:r>
      <w:r>
        <w:rPr>
          <w:u w:val="single"/>
        </w:rPr>
        <w:t xml:space="preserve">218</w:t>
      </w:r>
      <w:r>
        <w:rPr/>
        <w:t xml:space="preserve">, Laws of 2017 (registration enforcement). </w:t>
      </w:r>
      <w:r>
        <w:t>((</w:t>
      </w:r>
      <w:r>
        <w:rPr>
          <w:strike/>
        </w:rPr>
        <w:t xml:space="preserve">If chapter . . . (Engrossed Substitute Senate Bill No. 5338), Laws of 2017 is not enacted by June 30, 2017, the amount in this subsection lapses.</w:t>
      </w:r>
      <w:r>
        <w:t>))</w:t>
      </w:r>
    </w:p>
    <w:p>
      <w:pPr>
        <w:spacing w:before="0" w:after="0" w:line="408" w:lineRule="exact"/>
        <w:ind w:left="0" w:right="0" w:firstLine="576"/>
        <w:jc w:val="left"/>
      </w:pPr>
      <w:r>
        <w:rPr/>
        <w:t xml:space="preserve">(17) $30,000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5343)</w:t>
      </w:r>
      <w:r>
        <w:t>))</w:t>
      </w:r>
      <w:r>
        <w:rPr/>
        <w:t xml:space="preserve"> </w:t>
      </w:r>
      <w:r>
        <w:rPr>
          <w:u w:val="single"/>
        </w:rPr>
        <w:t xml:space="preserve">43</w:t>
      </w:r>
      <w:r>
        <w:rPr/>
        <w:t xml:space="preserve">, Laws of 2017 (tow truck notices). </w:t>
      </w:r>
      <w:r>
        <w:t>((</w:t>
      </w:r>
      <w:r>
        <w:rPr>
          <w:strike/>
        </w:rPr>
        <w:t xml:space="preserve">If chapter . . . (Substitute Senate Bill No. 5343), Laws of 2017 is not enacted by June 30, 2017, the amount in this subsection lapses.</w:t>
      </w:r>
      <w:r>
        <w:t>))</w:t>
      </w:r>
    </w:p>
    <w:p>
      <w:pPr>
        <w:spacing w:before="0" w:after="0" w:line="408" w:lineRule="exact"/>
        <w:ind w:left="0" w:right="0" w:firstLine="576"/>
        <w:jc w:val="left"/>
      </w:pPr>
      <w:r>
        <w:rPr>
          <w:u w:val="single"/>
        </w:rPr>
        <w:t xml:space="preserve">(18) $230,000 of the highway safety account—state appropriation is provided solely for developing an application program interface service. This work must result in a mobile browser based application for use on tablet devices at licensing services offices.</w:t>
      </w:r>
    </w:p>
    <w:p>
      <w:pPr>
        <w:spacing w:before="0" w:after="0" w:line="408" w:lineRule="exact"/>
        <w:ind w:left="0" w:right="0" w:firstLine="576"/>
        <w:jc w:val="left"/>
      </w:pPr>
      <w:r>
        <w:rPr>
          <w:u w:val="single"/>
        </w:rPr>
        <w:t xml:space="preserve">(a) The application must be able to be used by licensing services offices staff for:</w:t>
      </w:r>
    </w:p>
    <w:p>
      <w:pPr>
        <w:spacing w:before="0" w:after="0" w:line="408" w:lineRule="exact"/>
        <w:ind w:left="0" w:right="0" w:firstLine="576"/>
        <w:jc w:val="left"/>
      </w:pPr>
      <w:r>
        <w:rPr>
          <w:u w:val="single"/>
        </w:rPr>
        <w:t xml:space="preserve">(i) Prescreening customers and directing them to the most efficient service line;</w:t>
      </w:r>
    </w:p>
    <w:p>
      <w:pPr>
        <w:spacing w:before="0" w:after="0" w:line="408" w:lineRule="exact"/>
        <w:ind w:left="0" w:right="0" w:firstLine="576"/>
        <w:jc w:val="left"/>
      </w:pPr>
      <w:r>
        <w:rPr>
          <w:u w:val="single"/>
        </w:rPr>
        <w:t xml:space="preserve">(ii) Performing any transaction within the department's online services;</w:t>
      </w:r>
    </w:p>
    <w:p>
      <w:pPr>
        <w:spacing w:before="0" w:after="0" w:line="408" w:lineRule="exact"/>
        <w:ind w:left="0" w:right="0" w:firstLine="576"/>
        <w:jc w:val="left"/>
      </w:pPr>
      <w:r>
        <w:rPr>
          <w:u w:val="single"/>
        </w:rPr>
        <w:t xml:space="preserve">(iii) Answering customer questions regarding license status and reinstatement; and</w:t>
      </w:r>
    </w:p>
    <w:p>
      <w:pPr>
        <w:spacing w:before="0" w:after="0" w:line="408" w:lineRule="exact"/>
        <w:ind w:left="0" w:right="0" w:firstLine="576"/>
        <w:jc w:val="left"/>
      </w:pPr>
      <w:r>
        <w:rPr>
          <w:u w:val="single"/>
        </w:rPr>
        <w:t xml:space="preserve">(iv) Providing a queue ticket to customers waiting for service inside and outside the office.</w:t>
      </w:r>
    </w:p>
    <w:p>
      <w:pPr>
        <w:spacing w:before="0" w:after="0" w:line="408" w:lineRule="exact"/>
        <w:ind w:left="0" w:right="0" w:firstLine="576"/>
        <w:jc w:val="left"/>
      </w:pPr>
      <w:r>
        <w:rPr>
          <w:u w:val="single"/>
        </w:rPr>
        <w:t xml:space="preserve">(b) Additionally, the application must be:</w:t>
      </w:r>
    </w:p>
    <w:p>
      <w:pPr>
        <w:spacing w:before="0" w:after="0" w:line="408" w:lineRule="exact"/>
        <w:ind w:left="0" w:right="0" w:firstLine="576"/>
        <w:jc w:val="left"/>
      </w:pPr>
      <w:r>
        <w:rPr>
          <w:u w:val="single"/>
        </w:rPr>
        <w:t xml:space="preserve">(i) Able to add a feature allowing customers to get in line via an online application and receive a mobile text message when their turn is approaching; and</w:t>
      </w:r>
    </w:p>
    <w:p>
      <w:pPr>
        <w:spacing w:before="0" w:after="0" w:line="408" w:lineRule="exact"/>
        <w:ind w:left="0" w:right="0" w:firstLine="576"/>
        <w:jc w:val="left"/>
      </w:pPr>
      <w:r>
        <w:rPr>
          <w:u w:val="single"/>
        </w:rPr>
        <w:t xml:space="preserve">(ii) Scalable to add other features to mobile devices to expedite customer service.</w:t>
      </w:r>
    </w:p>
    <w:p>
      <w:pPr>
        <w:spacing w:before="0" w:after="0" w:line="408" w:lineRule="exact"/>
        <w:ind w:left="0" w:right="0" w:firstLine="576"/>
        <w:jc w:val="left"/>
      </w:pPr>
      <w:r>
        <w:rPr>
          <w:b/>
          <w:i/>
          <w:u w:val="single"/>
        </w:rPr>
        <w:t xml:space="preserve">(19) Within amounts provided in this section, the department, in consultation with the county auditors, shall convene a work group to assess the current licensing services system and the establishment of a new licensing services partnership committee. The purpose of the licensing services partnership committee will be to provide a forum for communication between licensing partners regarding Washington's licensing services system.</w:t>
      </w:r>
    </w:p>
    <w:p>
      <w:pPr>
        <w:spacing w:before="0" w:after="0" w:line="408" w:lineRule="exact"/>
        <w:ind w:left="0" w:right="0" w:firstLine="576"/>
        <w:jc w:val="left"/>
      </w:pPr>
      <w:r>
        <w:rPr>
          <w:b/>
          <w:i/>
          <w:u w:val="single"/>
        </w:rPr>
        <w:t xml:space="preserve">(a) The work group must consist of, but is not limited to, a representative from the department, a county auditor, a county licensing manager, a subagent representative who is a small office manager, a subagent representative from eastern Washington, and a subagent representative from western Washington.</w:t>
      </w:r>
    </w:p>
    <w:p>
      <w:pPr>
        <w:spacing w:before="0" w:after="0" w:line="408" w:lineRule="exact"/>
        <w:ind w:left="0" w:right="0" w:firstLine="576"/>
        <w:jc w:val="left"/>
      </w:pPr>
      <w:r>
        <w:rPr>
          <w:b/>
          <w:i/>
          <w:u w:val="single"/>
        </w:rPr>
        <w:t xml:space="preserve">(b) The work group must consider, at a minimum, and make recommendations on expanding services offered by subagents, establishing voluntary payment plans and automatic renewal options, enhancing electronic title and renewal options, the current financial environment for subagents and county auditors, and the establishment of the licensing service partnership committee.</w:t>
      </w:r>
    </w:p>
    <w:p>
      <w:pPr>
        <w:spacing w:before="0" w:after="0" w:line="408" w:lineRule="exact"/>
        <w:ind w:left="0" w:right="0" w:firstLine="576"/>
        <w:jc w:val="left"/>
      </w:pPr>
      <w:r>
        <w:rPr>
          <w:b/>
          <w:i/>
          <w:u w:val="single"/>
        </w:rPr>
        <w:t xml:space="preserve">(c) The work group shall submit a report with its findings and recommendations to the transportation committees of the legislature by December 1, 2018. Recommendations must be made on the policy options listed in (b) of this subsection. Recommendations regarding the licensing services partnership committee must also include whether or not to implement a pilot project for the committee, and if the pilot project is implemented, whether or not the pilot project should have a fixed term.</w:t>
      </w:r>
    </w:p>
    <w:p>
      <w:pPr>
        <w:spacing w:before="0" w:after="0" w:line="408" w:lineRule="exact"/>
        <w:ind w:left="0" w:right="0" w:firstLine="576"/>
        <w:jc w:val="left"/>
      </w:pPr>
      <w:r>
        <w:rPr>
          <w:u w:val="single"/>
        </w:rPr>
        <w:t xml:space="preserve">(20) $27,796,000 of the highway safety account</w:t>
      </w:r>
      <w:r>
        <w:rPr>
          <w:rFonts w:ascii="Times New Roman" w:hAnsi="Times New Roman"/>
          <w:u w:val="single"/>
        </w:rPr>
        <w:t xml:space="preserve">—</w:t>
      </w:r>
      <w:r>
        <w:rPr>
          <w:u w:val="single"/>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will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u w:val="single"/>
        </w:rPr>
        <w:t xml:space="preserve">(21) $45,000 of the highway safety account</w:t>
      </w:r>
      <w:r>
        <w:rPr>
          <w:rFonts w:ascii="Times New Roman" w:hAnsi="Times New Roman"/>
          <w:u w:val="single"/>
        </w:rPr>
        <w:t xml:space="preserve">—</w:t>
      </w:r>
      <w:r>
        <w:rPr>
          <w:u w:val="single"/>
        </w:rPr>
        <w:t xml:space="preserve">state appropriation is provided solely for the implementation of chapter . . . (Second Substitute House Bill No. 1513), Laws of 2018 (enhancing youth voter registration). If chapter . . . (Second Substitute House Bill No. 1513), Laws of 2018 is not enacted by June 30, 2018, the amount provided in this subsection lapses.</w:t>
      </w:r>
    </w:p>
    <w:p>
      <w:pPr>
        <w:spacing w:before="0" w:after="0" w:line="408" w:lineRule="exact"/>
        <w:ind w:left="0" w:right="0" w:firstLine="576"/>
        <w:jc w:val="left"/>
      </w:pPr>
      <w:r>
        <w:rPr>
          <w:b/>
          <w:i/>
          <w:u w:val="single"/>
        </w:rPr>
        <w:t xml:space="preserve">(22) $43,000 of the highway safety account</w:t>
      </w:r>
      <w:r>
        <w:rPr>
          <w:rFonts w:ascii="Times New Roman" w:hAnsi="Times New Roman"/>
          <w:b/>
          <w:i/>
          <w:u w:val="single"/>
        </w:rPr>
        <w:t xml:space="preserve">—</w:t>
      </w:r>
      <w:r>
        <w:rPr>
          <w:b/>
          <w:i/>
          <w:u w:val="single"/>
        </w:rPr>
        <w:t xml:space="preserve">state appropriation is provided solely for the implementation of chapter . . . (Substitute House Bill No. 2278), Laws of 2018 (privacy protections). If chapter . . . (Substitute House Bill No. 2278), Laws of 2018 is not enacted by June 30, 2018, the amount provided in this subsection lapses.</w:t>
      </w:r>
    </w:p>
    <w:p>
      <w:pPr>
        <w:spacing w:before="0" w:after="0" w:line="408" w:lineRule="exact"/>
        <w:ind w:left="0" w:right="0" w:firstLine="576"/>
        <w:jc w:val="left"/>
      </w:pPr>
      <w:r>
        <w:rPr>
          <w:u w:val="single"/>
        </w:rPr>
        <w:t xml:space="preserve">(23) $70,000 of the highway safety account</w:t>
      </w:r>
      <w:r>
        <w:rPr>
          <w:rFonts w:ascii="Times New Roman" w:hAnsi="Times New Roman"/>
          <w:u w:val="single"/>
        </w:rPr>
        <w:t xml:space="preserve">—</w:t>
      </w:r>
      <w:r>
        <w:rPr>
          <w:u w:val="single"/>
        </w:rPr>
        <w:t xml:space="preserve">state appropriation is provided solely for the implementation of chapter . . . (Engrossed Second Substitute House Bill No. 2595), Laws of 2018 (procedures in order to automatically register citizens to vote). If chapter . . . (Engrossed Second Substitute House Bill No. 2595), Laws of 2018 is not enacted by June 30, 2018, the amount provided in this subsection lapses.</w:t>
      </w:r>
    </w:p>
    <w:p>
      <w:pPr>
        <w:spacing w:before="0" w:after="0" w:line="408" w:lineRule="exact"/>
        <w:ind w:left="0" w:right="0" w:firstLine="576"/>
        <w:jc w:val="left"/>
      </w:pPr>
      <w:r>
        <w:rPr>
          <w:u w:val="single"/>
        </w:rPr>
        <w:t xml:space="preserve">(24) $26,000 of the highway safety account</w:t>
      </w:r>
      <w:r>
        <w:rPr>
          <w:rFonts w:ascii="Times New Roman" w:hAnsi="Times New Roman"/>
          <w:u w:val="single"/>
        </w:rPr>
        <w:t xml:space="preserve">—</w:t>
      </w:r>
      <w:r>
        <w:rPr>
          <w:u w:val="single"/>
        </w:rPr>
        <w:t xml:space="preserve">state appropriation is provided solely for the implementation of chapter . . . (Substitute House Bill No. 2612), Laws of 2018 (tow truck operators). If chapter . . . (Substitute House Bill No. 2612), Laws of 2018 is not enacted by June 30, 2018, the amount provided in this subsection lapses.</w:t>
      </w:r>
    </w:p>
    <w:p>
      <w:pPr>
        <w:spacing w:before="0" w:after="0" w:line="408" w:lineRule="exact"/>
        <w:ind w:left="0" w:right="0" w:firstLine="576"/>
        <w:jc w:val="left"/>
      </w:pPr>
      <w:r>
        <w:rPr>
          <w:b/>
          <w:i/>
          <w:u w:val="single"/>
        </w:rPr>
        <w:t xml:space="preserve">(25) $17,000 of the highway safety account</w:t>
      </w:r>
      <w:r>
        <w:rPr>
          <w:rFonts w:ascii="Times New Roman" w:hAnsi="Times New Roman"/>
          <w:b/>
          <w:i/>
          <w:u w:val="single"/>
        </w:rPr>
        <w:t xml:space="preserve">—</w:t>
      </w:r>
      <w:r>
        <w:rPr>
          <w:b/>
          <w:i/>
          <w:u w:val="single"/>
        </w:rPr>
        <w:t xml:space="preserve">state appropriation is provided solely for the implementation of chapter . . . (House Bill No. 2653), Laws of 2018 (alternative fuel vehicle exemption) or chapter . . . (Senate Bill No. 6080), Laws of 2018 (electrification of transportation). If neither chapter . . . (House Bill No. 2653), Laws of 2018 or chapter . . . (Senate Bill No. 6080), Laws of 2018 are enacted by June 30, 2018, the amount provided in this subsection lapses.</w:t>
      </w:r>
    </w:p>
    <w:p>
      <w:pPr>
        <w:spacing w:before="0" w:after="0" w:line="408" w:lineRule="exact"/>
        <w:ind w:left="0" w:right="0" w:firstLine="576"/>
        <w:jc w:val="left"/>
      </w:pPr>
      <w:r>
        <w:rPr>
          <w:b/>
          <w:i/>
          <w:u w:val="single"/>
        </w:rPr>
        <w:t xml:space="preserve">(26) $20,000 of the highway safety account</w:t>
      </w:r>
      <w:r>
        <w:rPr>
          <w:rFonts w:ascii="Times New Roman" w:hAnsi="Times New Roman"/>
          <w:b/>
          <w:i/>
          <w:u w:val="single"/>
        </w:rPr>
        <w:t xml:space="preserve">—</w:t>
      </w:r>
      <w:r>
        <w:rPr>
          <w:b/>
          <w:i/>
          <w:u w:val="single"/>
        </w:rPr>
        <w:t xml:space="preserve">state appropriation is provided solely for the implementation of chapter . . . (Substitute House Bill No. 2975), Laws of 2018 (snow bikes). If chapter . . . (Substitute House Bill No. 2975), Laws of 2018 is not enacted by June 30, 2018, the amount provided in this subsection lapses.</w:t>
      </w:r>
    </w:p>
    <w:p>
      <w:pPr>
        <w:spacing w:before="0" w:after="0" w:line="408" w:lineRule="exact"/>
        <w:ind w:left="0" w:right="0" w:firstLine="576"/>
        <w:jc w:val="left"/>
      </w:pPr>
      <w:r>
        <w:rPr>
          <w:u w:val="single"/>
        </w:rPr>
        <w:t xml:space="preserve">(27) $34,000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5746), Laws of 2018 (concerning the association of Washington generals). If chapter . . . (Substitute Senate Bill No. 5746), Laws of 2018 is not enacted by June 30, 2018, the amount provided in this subsection lapses.</w:t>
      </w:r>
    </w:p>
    <w:p>
      <w:pPr>
        <w:spacing w:before="0" w:after="0" w:line="408" w:lineRule="exact"/>
        <w:ind w:left="0" w:right="0" w:firstLine="576"/>
        <w:jc w:val="left"/>
      </w:pPr>
      <w:r>
        <w:rPr>
          <w:b/>
          <w:i/>
          <w:u w:val="single"/>
        </w:rPr>
        <w:t xml:space="preserve">(28) $27,000 of the motor vehicle account</w:t>
      </w:r>
      <w:r>
        <w:rPr>
          <w:rFonts w:ascii="Times New Roman" w:hAnsi="Times New Roman"/>
          <w:b/>
          <w:i/>
          <w:u w:val="single"/>
        </w:rPr>
        <w:t xml:space="preserve">—</w:t>
      </w:r>
      <w:r>
        <w:rPr>
          <w:b/>
          <w:i/>
          <w:u w:val="single"/>
        </w:rPr>
        <w:t xml:space="preserve">state appropriation is provided solely for the implementation of chapter . . . (Substitute Senate Bill No. 6009), Laws of 2018 (issuance of personalized collector vehicle license plates). If chapter . . . (Substitute Senate Bill No. 6009), Laws of 2018 is not enacted by June 30, 2018, the amount provided in this subsection lapses.</w:t>
      </w:r>
    </w:p>
    <w:p>
      <w:pPr>
        <w:spacing w:before="0" w:after="0" w:line="408" w:lineRule="exact"/>
        <w:ind w:left="0" w:right="0" w:firstLine="576"/>
        <w:jc w:val="left"/>
      </w:pPr>
      <w:r>
        <w:rPr>
          <w:b/>
          <w:i/>
          <w:u w:val="single"/>
        </w:rPr>
        <w:t xml:space="preserve">(29) $25,000 of the motor vehicle account</w:t>
      </w:r>
      <w:r>
        <w:rPr>
          <w:rFonts w:ascii="Times New Roman" w:hAnsi="Times New Roman"/>
          <w:b/>
          <w:i/>
          <w:u w:val="single"/>
        </w:rPr>
        <w:t xml:space="preserve">—</w:t>
      </w:r>
      <w:r>
        <w:rPr>
          <w:b/>
          <w:i/>
          <w:u w:val="single"/>
        </w:rPr>
        <w:t xml:space="preserve">state appropriation is provided solely for the implementation of chapter . . . (Substitute Senate Bill No. 6107), Laws of 2018 (electric motorcycle registration renewal fees). If chapter . . . (Substitute Senate Bill No. 6107), Laws of 2018 is not enacted by June 30, 2018, the amount provided in this subsection lapses.</w:t>
      </w:r>
    </w:p>
    <w:p>
      <w:pPr>
        <w:spacing w:before="0" w:after="0" w:line="408" w:lineRule="exact"/>
        <w:ind w:left="0" w:right="0" w:firstLine="576"/>
        <w:jc w:val="left"/>
      </w:pPr>
      <w:r>
        <w:rPr>
          <w:b/>
          <w:i/>
          <w:u w:val="single"/>
        </w:rPr>
        <w:t xml:space="preserve">(30) $150,000 of the driver licensing technology support account</w:t>
      </w:r>
      <w:r>
        <w:rPr>
          <w:rFonts w:ascii="Times New Roman" w:hAnsi="Times New Roman"/>
          <w:b/>
          <w:i/>
          <w:u w:val="single"/>
        </w:rPr>
        <w:t xml:space="preserve">—</w:t>
      </w:r>
      <w:r>
        <w:rPr>
          <w:b/>
          <w:i/>
          <w:u w:val="single"/>
        </w:rPr>
        <w:t xml:space="preserve">state appropriation is provided solely for the implementation of chapter . . . (Second Substitute Senate Bill No. 6189), Laws of 2018 (suspended or revoked driver's license provisions). If chapter . . . (Second Substitute Senate Bill No. 6189), Laws of 2018 is not enacted by June 30, 2018, the amount provided in this subsection lapses.</w:t>
      </w:r>
    </w:p>
    <w:p>
      <w:pPr>
        <w:spacing w:before="0" w:after="0" w:line="408" w:lineRule="exact"/>
        <w:ind w:left="0" w:right="0" w:firstLine="576"/>
        <w:jc w:val="left"/>
      </w:pPr>
      <w:r>
        <w:rPr>
          <w:u w:val="single"/>
        </w:rPr>
        <w:t xml:space="preserve">(31) $17,000 of the highway safety account</w:t>
      </w:r>
      <w:r>
        <w:rPr>
          <w:rFonts w:ascii="Times New Roman" w:hAnsi="Times New Roman"/>
          <w:u w:val="single"/>
        </w:rPr>
        <w:t xml:space="preserve">—</w:t>
      </w:r>
      <w:r>
        <w:rPr>
          <w:u w:val="single"/>
        </w:rPr>
        <w:t xml:space="preserve">state appropriation is provided solely for the implementation of chapter . . . (Substitute Senate Bill No. 6155), Laws of 2018 (bone marrow donation information). If chapter . . . (Substitute Senate Bill No. 6155), Laws of 2018 is not enacted by June 30, 2018, the amount provided in this subsection lapses.</w:t>
      </w:r>
    </w:p>
    <w:p>
      <w:pPr>
        <w:spacing w:before="0" w:after="0" w:line="408" w:lineRule="exact"/>
        <w:ind w:left="0" w:right="0" w:firstLine="576"/>
        <w:jc w:val="left"/>
      </w:pPr>
      <w:r>
        <w:rPr>
          <w:u w:val="single"/>
        </w:rPr>
        <w:t xml:space="preserve">(32) $172,000 of the abandoned recreational vehicle disposal account</w:t>
      </w:r>
      <w:r>
        <w:rPr>
          <w:rFonts w:ascii="Times New Roman" w:hAnsi="Times New Roman"/>
          <w:u w:val="single"/>
        </w:rPr>
        <w:t xml:space="preserve">—</w:t>
      </w:r>
      <w:r>
        <w:rPr>
          <w:u w:val="single"/>
        </w:rPr>
        <w:t xml:space="preserve">state appropriation is provided solely for the implementation of chapter . . . (Substitute Senate Bill No. 6437), Laws of 2018 (disposal of recreational vehicles abandoned on public property). If chapter . . . (Substitute Senate Bill No. 6437), Laws of 2018 is not enacted by June 30, 2018, the amount provided in this subsection lapses.</w:t>
      </w:r>
    </w:p>
    <w:p>
      <w:pPr>
        <w:spacing w:before="0" w:after="0" w:line="408" w:lineRule="exact"/>
        <w:ind w:left="0" w:right="0" w:firstLine="576"/>
        <w:jc w:val="left"/>
      </w:pPr>
      <w:r>
        <w:rPr>
          <w:u w:val="single"/>
        </w:rPr>
        <w:t xml:space="preserve">(33) $13,000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6438), Laws of 2018 (clarifying the collection process for existing vehicle service transactions). If chapter . . . (Substitute Senate Bill No. 6438), Laws of 2018 is not enacted by June 30, 2018, the amount provided in this subsection lapses.</w:t>
      </w:r>
    </w:p>
    <w:p>
      <w:pPr>
        <w:spacing w:before="0" w:after="0" w:line="408" w:lineRule="exact"/>
        <w:ind w:left="0" w:right="0" w:firstLine="576"/>
        <w:jc w:val="left"/>
      </w:pPr>
      <w:r>
        <w:rPr>
          <w:u w:val="single"/>
        </w:rPr>
        <w:t xml:space="preserve">(34) The department shall within the department's appropriations, conduct a study to evaluate options and potential methods for allowing digital license plates. The report must include information on the durability and legibility of digital license plates in different weather conditions, costs, data security, tolling and vehicle fees, protection of personal and vehicle information, and other implementation issues. This will include an evaluation of how the digital license plates can contain tamper-resistant and antitheft features, but can continue to display the unique license plate number assigned to the vehicle at all times. The department of licensing must consult with the Washington state patrol, the department of transportation, and other appropriate entities in conducting the study. The department of licensing must present a report to the standing transportation committees of the legislature by January 1, 2019.</w:t>
      </w:r>
    </w:p>
    <w:p>
      <w:pPr>
        <w:spacing w:before="0" w:after="0" w:line="408" w:lineRule="exact"/>
        <w:ind w:left="0" w:right="0" w:firstLine="576"/>
        <w:jc w:val="left"/>
      </w:pPr>
      <w:r>
        <w:rPr>
          <w:u w:val="single"/>
        </w:rPr>
        <w:t xml:space="preserve">(35) $200,000 of the highway safety account</w:t>
      </w:r>
      <w:r>
        <w:rPr>
          <w:rFonts w:ascii="Times New Roman" w:hAnsi="Times New Roman"/>
          <w:u w:val="single"/>
        </w:rPr>
        <w:t xml:space="preserve">—</w:t>
      </w:r>
      <w:r>
        <w:rPr>
          <w:u w:val="single"/>
        </w:rPr>
        <w:t xml:space="preserve">state appropriation is provided solely for the department to implement employee training and other activities related to improving the protection of private information and increasing racial and cultural awareness by employees in administering licensing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$4,033,000</w:t>
      </w:r>
      <w:r>
        <w:t>))</w:t>
      </w:r>
    </w:p>
    <w:p>
      <w:pPr>
        <w:spacing w:before="0" w:after="0" w:line="408" w:lineRule="exact"/>
        <w:ind w:left="0" w:right="0" w:firstLine="0"/>
        <w:jc w:val="left"/>
        <w:tabs>
          <w:tab w:val="right" w:leader="none" w:pos="9936"/>
        </w:tabs>
      </w:pPr>
      <w:r>
        <w:tab/>
      </w:r>
      <w:r>
        <w:rPr>
          <w:u w:val="single"/>
        </w:rPr>
        <w:t xml:space="preserve">$4,462,000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$52,671,000</w:t>
      </w:r>
      <w:r>
        <w:t>))</w:t>
      </w:r>
    </w:p>
    <w:p>
      <w:pPr>
        <w:spacing w:before="0" w:after="0" w:line="408" w:lineRule="exact"/>
        <w:ind w:left="0" w:right="0" w:firstLine="0"/>
        <w:jc w:val="left"/>
        <w:tabs>
          <w:tab w:val="right" w:leader="none" w:pos="9936"/>
        </w:tabs>
      </w:pPr>
      <w:r>
        <w:tab/>
      </w:r>
      <w:r>
        <w:rPr>
          <w:u w:val="single"/>
        </w:rPr>
        <w:t xml:space="preserve">$57,123,000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$4,328,000</w:t>
      </w:r>
      <w:r>
        <w:t>))</w:t>
      </w:r>
    </w:p>
    <w:p>
      <w:pPr>
        <w:spacing w:before="0" w:after="0" w:line="408" w:lineRule="exact"/>
        <w:ind w:left="0" w:right="0" w:firstLine="0"/>
        <w:jc w:val="left"/>
        <w:tabs>
          <w:tab w:val="right" w:leader="none" w:pos="9936"/>
        </w:tabs>
      </w:pPr>
      <w:r>
        <w:tab/>
      </w:r>
      <w:r>
        <w:rPr>
          <w:u w:val="single"/>
        </w:rPr>
        <w:t xml:space="preserve">$4,129,000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$32,134,000</w:t>
      </w:r>
      <w:r>
        <w:t>))</w:t>
      </w:r>
    </w:p>
    <w:p>
      <w:pPr>
        <w:spacing w:before="0" w:after="0" w:line="408" w:lineRule="exact"/>
        <w:ind w:left="0" w:right="0" w:firstLine="0"/>
        <w:jc w:val="left"/>
        <w:tabs>
          <w:tab w:val="right" w:leader="none" w:pos="9936"/>
        </w:tabs>
      </w:pPr>
      <w:r>
        <w:tab/>
      </w:r>
      <w:r>
        <w:rPr>
          <w:u w:val="single"/>
        </w:rPr>
        <w:t xml:space="preserve">$33,618,000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$22,194,000</w:t>
      </w:r>
      <w:r>
        <w:t>))</w:t>
      </w:r>
    </w:p>
    <w:p>
      <w:pPr>
        <w:spacing w:before="0" w:after="0" w:line="408" w:lineRule="exact"/>
        <w:ind w:left="0" w:right="0" w:firstLine="0"/>
        <w:jc w:val="left"/>
        <w:tabs>
          <w:tab w:val="right" w:leader="none" w:pos="9936"/>
        </w:tabs>
      </w:pPr>
      <w:r>
        <w:tab/>
      </w:r>
      <w:r>
        <w:rPr>
          <w:u w:val="single"/>
        </w:rPr>
        <w:t xml:space="preserve">$21,757,000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$6,506,000</w:t>
      </w:r>
      <w:r>
        <w:t>))</w:t>
      </w:r>
    </w:p>
    <w:p>
      <w:pPr>
        <w:spacing w:before="0" w:after="0" w:line="408" w:lineRule="exact"/>
        <w:ind w:left="0" w:right="0" w:firstLine="0"/>
        <w:jc w:val="left"/>
        <w:tabs>
          <w:tab w:val="right" w:leader="none" w:pos="9936"/>
        </w:tabs>
      </w:pPr>
      <w:r>
        <w:tab/>
      </w:r>
      <w:r>
        <w:rPr>
          <w:u w:val="single"/>
        </w:rPr>
        <w:t xml:space="preserve">$13,938,000</w:t>
      </w:r>
    </w:p>
    <w:p>
      <w:pPr>
        <w:tabs>
          <w:tab w:val="right" w:leader="dot" w:pos="9936"/>
        </w:tabs>
        <w:ind w:left="0" w:right="0" w:firstLine="1440"/>
      </w:pPr>
      <w:r>
        <w:rPr/>
        <w:t xml:space="preserve">TOTAL APPROPRIATION</w:t>
      </w:r>
      <w:r>
        <w:tab/>
      </w:r>
      <w:r>
        <w:rPr>
          <w:strike/>
        </w:rPr>
        <w:t xml:space="preserve">$122,379,000</w:t>
      </w:r>
    </w:p>
    <w:p>
      <w:pPr>
        <w:tabs>
          <w:tab w:val="right" w:leader="none" w:pos="9936"/>
        </w:tabs>
        <w:ind w:left="0" w:right="0" w:firstLine="1440"/>
      </w:pPr>
      <w:r>
        <w:tab/>
      </w:r>
      <w:r>
        <w:rPr>
          <w:u w:val="single"/>
        </w:rPr>
        <w:t xml:space="preserve">$135,540,000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w:t>
      </w:r>
      <w:r>
        <w:t>((</w:t>
      </w:r>
      <w:r>
        <w:rPr>
          <w:strike/>
        </w:rPr>
        <w:t xml:space="preserve">$4,328,000</w:t>
      </w:r>
      <w:r>
        <w:t>))</w:t>
      </w:r>
      <w:r>
        <w:rPr/>
        <w:t xml:space="preserve"> </w:t>
      </w:r>
      <w:r>
        <w:rPr>
          <w:u w:val="single"/>
        </w:rPr>
        <w:t xml:space="preserve">$4,131,000</w:t>
      </w:r>
      <w:r>
        <w:rPr/>
        <w:t xml:space="preserve">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$666,000 of the high occupancy toll lanes operations account—state appropriation, $11,527,000 of the state route number 520 corridor account—state appropriation, $4,955,000 of the Tacoma Narrows toll bridge account—state appropriation, $4,286,000 of the Interstate 405 express toll lanes operations account</w:t>
      </w:r>
      <w:r>
        <w:rPr>
          <w:rFonts w:ascii="Times New Roman" w:hAnsi="Times New Roman"/>
        </w:rPr>
        <w:t xml:space="preserve">—</w:t>
      </w:r>
      <w:r>
        <w:rPr/>
        <w:t xml:space="preserve">state appropriation, and $6,506,000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w:t>
      </w:r>
      <w:r>
        <w:t>((</w:t>
      </w:r>
      <w:r>
        <w:rPr>
          <w:strike/>
        </w:rPr>
        <w:t xml:space="preserve">of this act</w:t>
      </w:r>
      <w:r>
        <w:t>))</w:t>
      </w:r>
      <w:r>
        <w:rPr>
          <w:u w:val="single"/>
        </w:rPr>
        <w:t xml:space="preserve">, chapter 313, Laws of 2017</w:t>
      </w:r>
      <w:r>
        <w:rPr/>
        <w:t xml:space="preserve">.</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w:t>
      </w:r>
      <w:r>
        <w:t>((</w:t>
      </w:r>
      <w:r>
        <w:rPr>
          <w:strike/>
        </w:rPr>
        <w:t xml:space="preserve">of this act</w:t>
      </w:r>
      <w:r>
        <w:t>))</w:t>
      </w:r>
      <w:r>
        <w:rPr>
          <w:u w:val="single"/>
        </w:rPr>
        <w:t xml:space="preserve">, chapter 313, Laws of 2017</w:t>
      </w:r>
      <w:r>
        <w:rPr/>
        <w:t xml:space="preserve">.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w:t>
      </w:r>
      <w:r>
        <w:t>((</w:t>
      </w:r>
      <w:r>
        <w:rPr>
          <w:strike/>
        </w:rPr>
        <w:t xml:space="preserve">$13,617,000</w:t>
      </w:r>
      <w:r>
        <w:t>))</w:t>
      </w:r>
      <w:r>
        <w:rPr/>
        <w:t xml:space="preserve"> </w:t>
      </w:r>
      <w:r>
        <w:rPr>
          <w:u w:val="single"/>
        </w:rPr>
        <w:t xml:space="preserve">$13,179,000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u w:val="single"/>
        </w:rPr>
        <w:t xml:space="preserve">(9) In 2021, toll equipment on the Tacoma Narrows Bridge will have reached the end of its operational life. During the 2017-2019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u w:val="single"/>
        </w:rPr>
        <w:t xml:space="preserve">(10) $5,583,000 of the Alaskan Way viaduct replacement project account</w:t>
      </w:r>
      <w:r>
        <w:rPr>
          <w:rFonts w:ascii="Times New Roman" w:hAnsi="Times New Roman"/>
          <w:u w:val="single"/>
        </w:rPr>
        <w:t xml:space="preserve">—</w:t>
      </w:r>
      <w:r>
        <w:rPr>
          <w:u w:val="single"/>
        </w:rPr>
        <w:t xml:space="preserve">state appropriation is provided solely for the new state route number 99 tunnel toll facility's expected proportional share of collecting toll revenues, operating customer services, and maintaining toll collection systems for the last seven months of the biennium. Due to the uncertainty of the new state route number 99 tunnel toll facility timeline,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u w:val="single"/>
        </w:rPr>
        <w:t xml:space="preserve">(11) $1,849,000 of the Alaskan Way viaduct replacement project account</w:t>
      </w:r>
      <w:r>
        <w:rPr>
          <w:rFonts w:ascii="Times New Roman" w:hAnsi="Times New Roman"/>
          <w:u w:val="single"/>
        </w:rPr>
        <w:t xml:space="preserve">—</w:t>
      </w:r>
      <w:r>
        <w:rPr>
          <w:u w:val="single"/>
        </w:rPr>
        <w:t xml:space="preserve">state appropriation is provided solely for the costs associated with the sale of transponders for the opening of the new state route number 99 tunnel toll facility in Seattle. The office of financial management shall place $510,000 of the amount provided in this subsection in unallotted status. The office of financial management may only release the funds to the department if it determines the transponder inventory will otherwise not be sufficient for facility ramp 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$83,572,000</w:t>
      </w:r>
      <w:r>
        <w:t>))</w:t>
      </w:r>
    </w:p>
    <w:p>
      <w:pPr>
        <w:spacing w:before="0" w:after="0" w:line="408" w:lineRule="exact"/>
        <w:ind w:left="0" w:right="0" w:firstLine="0"/>
        <w:jc w:val="left"/>
        <w:tabs>
          <w:tab w:val="right" w:leader="none" w:pos="9936"/>
        </w:tabs>
      </w:pPr>
      <w:r>
        <w:tab/>
      </w:r>
      <w:r>
        <w:rPr>
          <w:u w:val="single"/>
        </w:rPr>
        <w:t xml:space="preserve">$87,865,000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$2,876,000</w:t>
      </w:r>
      <w:r>
        <w:t>))</w:t>
      </w:r>
    </w:p>
    <w:p>
      <w:pPr>
        <w:spacing w:before="0" w:after="0" w:line="408" w:lineRule="exact"/>
        <w:ind w:left="0" w:right="0" w:firstLine="0"/>
        <w:jc w:val="left"/>
        <w:tabs>
          <w:tab w:val="right" w:leader="none" w:pos="9936"/>
        </w:tabs>
      </w:pPr>
      <w:r>
        <w:tab/>
      </w:r>
      <w:r>
        <w:rPr>
          <w:u w:val="single"/>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$89,631,000</w:t>
      </w:r>
    </w:p>
    <w:p>
      <w:pPr>
        <w:tabs>
          <w:tab w:val="right" w:leader="none" w:pos="9936"/>
        </w:tabs>
        <w:ind w:left="0" w:right="0" w:firstLine="1440"/>
      </w:pPr>
      <w:r>
        <w:tab/>
      </w:r>
      <w:r>
        <w:rPr>
          <w:u w:val="single"/>
        </w:rPr>
        <w:t xml:space="preserve">$93,926,000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313, Laws of 2017</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0" w:after="0" w:line="408" w:lineRule="exact"/>
        <w:ind w:left="0" w:right="0" w:firstLine="576"/>
        <w:jc w:val="left"/>
      </w:pPr>
      <w:r>
        <w:rPr>
          <w:u w:val="single"/>
        </w:rPr>
        <w:t xml:space="preserve">(3) $365,000 of the motor vehicle account—state appropriation is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$28,146,000</w:t>
      </w:r>
      <w:r>
        <w:t>))</w:t>
      </w:r>
    </w:p>
    <w:p>
      <w:pPr>
        <w:spacing w:before="0" w:after="0" w:line="408" w:lineRule="exact"/>
        <w:ind w:left="0" w:right="0" w:firstLine="0"/>
        <w:jc w:val="left"/>
        <w:tabs>
          <w:tab w:val="right" w:leader="none" w:pos="9936"/>
        </w:tabs>
      </w:pPr>
      <w:r>
        <w:tab/>
      </w:r>
      <w:r>
        <w:rPr>
          <w:u w:val="single"/>
        </w:rPr>
        <w:t xml:space="preserve">$29,368,000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$28,180,000</w:t>
      </w:r>
    </w:p>
    <w:p>
      <w:pPr>
        <w:tabs>
          <w:tab w:val="right" w:leader="none" w:pos="9936"/>
        </w:tabs>
        <w:ind w:left="0" w:right="0" w:firstLine="1440"/>
      </w:pPr>
      <w:r>
        <w:tab/>
      </w:r>
      <w:r>
        <w:rPr>
          <w:u w:val="single"/>
        </w:rPr>
        <w:t xml:space="preserve">$29,402,000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$6,749,000</w:t>
      </w:r>
      <w:r>
        <w:t>))</w:t>
      </w:r>
    </w:p>
    <w:p>
      <w:pPr>
        <w:spacing w:before="0" w:after="0" w:line="408" w:lineRule="exact"/>
        <w:ind w:left="0" w:right="0" w:firstLine="0"/>
        <w:jc w:val="left"/>
        <w:tabs>
          <w:tab w:val="right" w:leader="none" w:pos="9936"/>
        </w:tabs>
      </w:pPr>
      <w:r>
        <w:tab/>
      </w:r>
      <w:r>
        <w:rPr>
          <w:u w:val="single"/>
        </w:rPr>
        <w:t xml:space="preserve">$7,326,000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$4,900,000</w:t>
      </w:r>
      <w:r>
        <w:t>))</w:t>
      </w:r>
    </w:p>
    <w:p>
      <w:pPr>
        <w:spacing w:before="0" w:after="0" w:line="408" w:lineRule="exact"/>
        <w:ind w:left="0" w:right="0" w:firstLine="0"/>
        <w:jc w:val="left"/>
        <w:tabs>
          <w:tab w:val="right" w:leader="none" w:pos="9936"/>
        </w:tabs>
      </w:pPr>
      <w:r>
        <w:tab/>
      </w:r>
      <w:r>
        <w:rPr>
          <w:u w:val="single"/>
        </w:rPr>
        <w:t xml:space="preserve">$6,855,000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spacing w:before="0" w:after="0" w:line="408" w:lineRule="exact"/>
        <w:ind w:left="0" w:right="0" w:firstLine="0"/>
        <w:jc w:val="left"/>
        <w:tabs>
          <w:tab w:val="right" w:leader="dot" w:pos="9936"/>
        </w:tabs>
      </w:pPr>
      <w:pPr>
        <w:tabs>
          <w:tab w:val="right" w:leader="dot" w:pos="9360"/>
        </w:tabs>
      </w:pPr>
      <w:r>
        <w:rPr>
          <w:u w:val="single"/>
        </w:rPr>
        <w:t xml:space="preserve">Public Use General Aviation Airport Loan Revolving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$35,000</w:t>
      </w:r>
    </w:p>
    <w:p>
      <w:pPr>
        <w:tabs>
          <w:tab w:val="right" w:leader="dot" w:pos="9936"/>
        </w:tabs>
        <w:ind w:left="0" w:right="0" w:firstLine="1440"/>
      </w:pPr>
      <w:r>
        <w:rPr/>
        <w:t xml:space="preserve">TOTAL APPROPRIATION</w:t>
      </w:r>
      <w:r>
        <w:tab/>
      </w:r>
      <w:r>
        <w:rPr>
          <w:strike/>
        </w:rPr>
        <w:t xml:space="preserve">$11,820,000</w:t>
      </w:r>
    </w:p>
    <w:p>
      <w:pPr>
        <w:tabs>
          <w:tab w:val="right" w:leader="none" w:pos="9936"/>
        </w:tabs>
        <w:ind w:left="0" w:right="0" w:firstLine="1440"/>
      </w:pPr>
      <w:r>
        <w:tab/>
      </w:r>
      <w:r>
        <w:rPr>
          <w:u w:val="single"/>
        </w:rPr>
        <w:t xml:space="preserve">$14,387,000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$2,637,000</w:t>
      </w:r>
      <w:r>
        <w:t>))</w:t>
      </w:r>
      <w:r>
        <w:rPr/>
        <w:t xml:space="preserve"> </w:t>
      </w:r>
      <w:r>
        <w:rPr>
          <w:u w:val="single"/>
        </w:rPr>
        <w:t xml:space="preserve">(1) $3,122,000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u w:val="single"/>
        </w:rPr>
        <w:t xml:space="preserve">(2) The entire public use general aviation airport loan revolving account</w:t>
      </w:r>
      <w:r>
        <w:rPr>
          <w:rFonts w:ascii="Times New Roman" w:hAnsi="Times New Roman"/>
          <w:u w:val="single"/>
        </w:rPr>
        <w:t xml:space="preserve">—</w:t>
      </w:r>
      <w:r>
        <w:rPr>
          <w:u w:val="single"/>
        </w:rPr>
        <w:t xml:space="preserve">state appropriation is provided solely for the department to support and implement the public use general aviation airport loan program prior to the creation of the community aviation revitalization board.</w:t>
      </w:r>
    </w:p>
    <w:p>
      <w:pPr>
        <w:spacing w:before="0" w:after="0" w:line="408" w:lineRule="exact"/>
        <w:ind w:left="0" w:right="0" w:firstLine="576"/>
        <w:jc w:val="left"/>
      </w:pPr>
      <w:r>
        <w:rPr>
          <w:b/>
          <w:i/>
          <w:u w:val="single"/>
        </w:rPr>
        <w:t xml:space="preserve">(3) $35,000 of the aeronautics account</w:t>
      </w:r>
      <w:r>
        <w:rPr>
          <w:rFonts w:ascii="Times New Roman" w:hAnsi="Times New Roman"/>
          <w:b/>
          <w:i/>
          <w:u w:val="single"/>
        </w:rPr>
        <w:t xml:space="preserve">—</w:t>
      </w:r>
      <w:r>
        <w:rPr>
          <w:b/>
          <w:i/>
          <w:u w:val="single"/>
        </w:rPr>
        <w:t xml:space="preserve">state appropriation is provided solely for the implementation of chapter . . . (Engrossed Substitute House Bill No. 2295), Laws of 2018 (electric aircraft). If chapter . . . (Engrossed Substitute House Bill No. 2295), Laws of 2018 is not enacted by June 30, 2018, the amount provided in this subsection lapses.</w:t>
      </w:r>
    </w:p>
    <w:p>
      <w:pPr>
        <w:spacing w:before="0" w:after="0" w:line="408" w:lineRule="exact"/>
        <w:ind w:left="0" w:right="0" w:firstLine="576"/>
        <w:jc w:val="left"/>
      </w:pPr>
      <w:r>
        <w:rPr>
          <w:u w:val="single"/>
        </w:rPr>
        <w:t xml:space="preserve">(4) Within amounts appropriated in this section, the department shall convene an electric aircraft work group to analyze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u w:val="single"/>
        </w:rPr>
        <w:t xml:space="preserve">(a)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u w:val="single"/>
        </w:rPr>
        <w:t xml:space="preserve">(b) The work group must consider, at a minimum, and make recommendations on the feasibility of electric or hybrid-electric flight given: Federal certification requirements; current and anticipated advancements to battery technology; infrastructure requirements and capacity impacts at primary airports; the need for and feasibility of industry incentives; the potential for public-private partnerships; impacts to revenues generated from aviation fuel sales; educational requirements for maintaining electric or hybrid-electric powered aircraft; homeland security checkpoint requirements; public acceptance of the technology; a cost comparison of fossil fuel and electric or hybrid-electric aircraft engines; emission reduction potential; and policy changes needed to facilitate electric or hybrid-electric powered aircraft use for commercial air travel in Washington state.</w:t>
      </w:r>
    </w:p>
    <w:p>
      <w:pPr>
        <w:spacing w:before="0" w:after="0" w:line="408" w:lineRule="exact"/>
        <w:ind w:left="0" w:right="0" w:firstLine="576"/>
        <w:jc w:val="left"/>
      </w:pPr>
      <w:r>
        <w:rPr>
          <w:u w:val="single"/>
        </w:rPr>
        <w:t xml:space="preserve">(c) The work group must report its findings and recommendations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$54,512,000</w:t>
      </w:r>
      <w:r>
        <w:t>))</w:t>
      </w:r>
    </w:p>
    <w:p>
      <w:pPr>
        <w:spacing w:before="0" w:after="0" w:line="408" w:lineRule="exact"/>
        <w:ind w:left="0" w:right="0" w:firstLine="0"/>
        <w:jc w:val="left"/>
        <w:tabs>
          <w:tab w:val="right" w:leader="none" w:pos="9936"/>
        </w:tabs>
      </w:pPr>
      <w:r>
        <w:tab/>
      </w:r>
      <w:r>
        <w:rPr>
          <w:u w:val="single"/>
        </w:rPr>
        <w:t xml:space="preserve">$56,408,000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$256,000</w:t>
      </w:r>
    </w:p>
    <w:p>
      <w:pPr>
        <w:tabs>
          <w:tab w:val="right" w:leader="dot" w:pos="9936"/>
        </w:tabs>
        <w:ind w:left="0" w:right="0" w:firstLine="1440"/>
      </w:pPr>
      <w:r>
        <w:rPr/>
        <w:t xml:space="preserve">TOTAL APPROPRIATION</w:t>
      </w:r>
      <w:r>
        <w:tab/>
      </w:r>
      <w:r>
        <w:rPr>
          <w:strike/>
        </w:rPr>
        <w:t xml:space="preserve">$55,264,000</w:t>
      </w:r>
    </w:p>
    <w:p>
      <w:pPr>
        <w:tabs>
          <w:tab w:val="right" w:leader="none" w:pos="9936"/>
        </w:tabs>
        <w:ind w:left="0" w:right="0" w:firstLine="1440"/>
      </w:pPr>
      <w:r>
        <w:tab/>
      </w:r>
      <w:r>
        <w:rPr>
          <w:u w:val="single"/>
        </w:rPr>
        <w:t xml:space="preserve">$57,164,000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u w:val="single"/>
        </w:rPr>
        <w:t xml:space="preserve">(3)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$622,000</w:t>
      </w:r>
      <w:r>
        <w:t>))</w:t>
      </w:r>
    </w:p>
    <w:p>
      <w:pPr>
        <w:tabs>
          <w:tab w:val="right" w:leader="none" w:pos="9936"/>
        </w:tabs>
        <w:ind w:left="0" w:right="0" w:firstLine="1440"/>
      </w:pPr>
      <w:r>
        <w:tab/>
      </w:r>
      <w:r>
        <w:rPr>
          <w:u w:val="single"/>
        </w:rPr>
        <w:t xml:space="preserve">$639,000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$535,000</w:t>
      </w:r>
      <w:r>
        <w:t>))</w:t>
      </w:r>
    </w:p>
    <w:p>
      <w:pPr>
        <w:tabs>
          <w:tab w:val="right" w:leader="none" w:pos="9936"/>
        </w:tabs>
        <w:ind w:left="0" w:right="0" w:firstLine="1440"/>
      </w:pPr>
      <w:r>
        <w:tab/>
      </w:r>
      <w:r>
        <w:rPr>
          <w:u w:val="single"/>
        </w:rPr>
        <w:t xml:space="preserve">$610,000</w:t>
      </w:r>
    </w:p>
    <w:p>
      <w:pPr>
        <w:tabs>
          <w:tab w:val="right" w:leader="dot" w:pos="9936"/>
        </w:tabs>
        <w:ind w:left="0" w:right="0" w:firstLine="1440"/>
      </w:pPr>
      <w:r>
        <w:rPr/>
        <w:t xml:space="preserve">TOTAL APPROPRIATION</w:t>
      </w:r>
      <w:r>
        <w:tab/>
      </w:r>
      <w:r>
        <w:rPr>
          <w:strike/>
        </w:rPr>
        <w:t xml:space="preserve">$2,157,000</w:t>
      </w:r>
    </w:p>
    <w:p>
      <w:pPr>
        <w:tabs>
          <w:tab w:val="right" w:leader="none" w:pos="9936"/>
        </w:tabs>
        <w:ind w:left="0" w:right="0" w:firstLine="1440"/>
      </w:pPr>
      <w:r>
        <w:tab/>
      </w:r>
      <w:r>
        <w:rPr>
          <w:u w:val="single"/>
        </w:rPr>
        <w:t xml:space="preserve">$2,249,000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u w:val="single"/>
        </w:rPr>
        <w:t xml:space="preserve">(5) $75,000 of the multimodal transportation account</w:t>
      </w:r>
      <w:r>
        <w:rPr>
          <w:rFonts w:ascii="Times New Roman" w:hAnsi="Times New Roman"/>
          <w:u w:val="single"/>
        </w:rPr>
        <w:t xml:space="preserve">—</w:t>
      </w:r>
      <w:r>
        <w:rPr>
          <w:u w:val="single"/>
        </w:rPr>
        <w:t xml:space="preserve">state appropriation is provided solely for the department to contract with the Puget Sound Clean Air Agency to conduct a study that identifies and evaluates opportunities to facilitate low-income utilization of electric vehicles. The study must include, but is not limited to, development and evaluation of an electric vehicle car-sharing program for low-income housing sites that is designed to maximize the use of electric vehicles by residents of these sites, and that must consider any infrastructure needs that will need to be met to support the use of electric vehicles at these sites. The department must provide a report detailing the findings of this study to the transportation committees of the legislature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$434,781,000</w:t>
      </w:r>
      <w:r>
        <w:t>))</w:t>
      </w:r>
    </w:p>
    <w:p>
      <w:pPr>
        <w:spacing w:before="0" w:after="0" w:line="408" w:lineRule="exact"/>
        <w:ind w:left="0" w:right="0" w:firstLine="0"/>
        <w:jc w:val="left"/>
        <w:tabs>
          <w:tab w:val="right" w:leader="none" w:pos="9936"/>
        </w:tabs>
      </w:pPr>
      <w:r>
        <w:tab/>
      </w:r>
      <w:r>
        <w:rPr>
          <w:u w:val="single"/>
        </w:rPr>
        <w:t xml:space="preserve">$451,660,000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 </w:t>
      </w:r>
      <w:r>
        <w:tab/>
      </w:r>
      <w:r>
        <w:rPr>
          <w:u w:val="single"/>
        </w:rPr>
        <w:t xml:space="preserve">$2,982,000</w:t>
      </w:r>
    </w:p>
    <w:p>
      <w:pPr>
        <w:tabs>
          <w:tab w:val="right" w:leader="dot" w:pos="9936"/>
        </w:tabs>
        <w:ind w:left="0" w:right="0" w:firstLine="1440"/>
      </w:pPr>
      <w:r>
        <w:rPr/>
        <w:t xml:space="preserve">TOTAL APPROPRIATION</w:t>
      </w:r>
      <w:r>
        <w:tab/>
      </w:r>
      <w:r>
        <w:rPr>
          <w:strike/>
        </w:rPr>
        <w:t xml:space="preserve">$447,461,000</w:t>
      </w:r>
    </w:p>
    <w:p>
      <w:pPr>
        <w:tabs>
          <w:tab w:val="right" w:leader="none" w:pos="9936"/>
        </w:tabs>
        <w:ind w:left="0" w:right="0" w:firstLine="1440"/>
      </w:pPr>
      <w:r>
        <w:tab/>
      </w:r>
      <w:r>
        <w:rPr>
          <w:u w:val="single"/>
        </w:rPr>
        <w:t xml:space="preserve">$467,322,000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$7,092,000</w:t>
      </w:r>
      <w:r>
        <w:t>))</w:t>
      </w:r>
      <w:r>
        <w:rPr/>
        <w:t xml:space="preserve"> </w:t>
      </w:r>
      <w:r>
        <w:rPr>
          <w:u w:val="single"/>
        </w:rPr>
        <w:t xml:space="preserve">$8,000,000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w:t>
      </w:r>
      <w:r>
        <w:t>((</w:t>
      </w:r>
      <w:r>
        <w:rPr>
          <w:strike/>
        </w:rPr>
        <w:t xml:space="preserve">$250,000</w:t>
      </w:r>
      <w:r>
        <w:t>))</w:t>
      </w:r>
      <w:r>
        <w:rPr/>
        <w:t xml:space="preserve"> </w:t>
      </w:r>
      <w:r>
        <w:rPr>
          <w:u w:val="single"/>
        </w:rPr>
        <w:t xml:space="preserve">$631,000</w:t>
      </w:r>
      <w:r>
        <w:rPr/>
        <w:t xml:space="preserve">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 </w:t>
      </w:r>
      <w:r>
        <w:rPr>
          <w:u w:val="single"/>
        </w:rPr>
        <w:t xml:space="preserve">$381,000 of the amount provided in this subsection is provided solely for one-time equipment procurement needed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$62,578,000</w:t>
      </w:r>
      <w:r>
        <w:t>))</w:t>
      </w:r>
    </w:p>
    <w:p>
      <w:pPr>
        <w:spacing w:before="0" w:after="0" w:line="408" w:lineRule="exact"/>
        <w:ind w:left="0" w:right="0" w:firstLine="0"/>
        <w:jc w:val="left"/>
        <w:tabs>
          <w:tab w:val="right" w:leader="none" w:pos="9936"/>
        </w:tabs>
      </w:pPr>
      <w:r>
        <w:tab/>
      </w:r>
      <w:r>
        <w:rPr>
          <w:u w:val="single"/>
        </w:rPr>
        <w:t xml:space="preserve">$65,743,000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strike/>
        </w:rPr>
        <w:t xml:space="preserve">$64,878,000</w:t>
      </w:r>
    </w:p>
    <w:p>
      <w:pPr>
        <w:tabs>
          <w:tab w:val="right" w:leader="none" w:pos="9936"/>
        </w:tabs>
        <w:ind w:left="0" w:right="0" w:firstLine="1440"/>
      </w:pPr>
      <w:r>
        <w:tab/>
      </w:r>
      <w:r>
        <w:rPr>
          <w:u w:val="single"/>
        </w:rPr>
        <w:t xml:space="preserve">$68,043,000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w:t>
      </w:r>
      <w:r>
        <w:rPr>
          <w:u w:val="single"/>
        </w:rPr>
        <w:t xml:space="preserve">(a)</w:t>
      </w:r>
      <w:r>
        <w:rPr/>
        <w:t xml:space="preserve">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w:t>
      </w:r>
      <w:r>
        <w:t>((</w:t>
      </w:r>
      <w:r>
        <w:rPr>
          <w:strike/>
        </w:rPr>
        <w:t xml:space="preserve">(a)</w:t>
      </w:r>
      <w:r>
        <w:t>))</w:t>
      </w:r>
      <w:r>
        <w:rPr/>
        <w:t xml:space="preserve"> </w:t>
      </w:r>
      <w:r>
        <w:rPr>
          <w:u w:val="single"/>
        </w:rPr>
        <w:t xml:space="preserve">(i)</w:t>
      </w:r>
      <w:r>
        <w:rPr/>
        <w:t xml:space="preserve"> Auto transportation company vehicles regulated under chapter 81.68 RCW; </w:t>
      </w:r>
      <w:r>
        <w:t>((</w:t>
      </w:r>
      <w:r>
        <w:rPr>
          <w:strike/>
        </w:rPr>
        <w:t xml:space="preserve">(b)</w:t>
      </w:r>
      <w:r>
        <w:t>))</w:t>
      </w:r>
      <w:r>
        <w:rPr/>
        <w:t xml:space="preserve"> </w:t>
      </w:r>
      <w:r>
        <w:rPr>
          <w:u w:val="single"/>
        </w:rPr>
        <w:t xml:space="preserve">(ii)</w:t>
      </w:r>
      <w:r>
        <w:rPr/>
        <w:t xml:space="preserve"> passenger charter carrier vehicles regulated under chapter 81.70 RCW, except marked or unmarked stretch limousines and stretch sport utility vehicles as defined under department of licensing rules; </w:t>
      </w:r>
      <w:r>
        <w:t>((</w:t>
      </w:r>
      <w:r>
        <w:rPr>
          <w:strike/>
        </w:rPr>
        <w:t xml:space="preserve">(c)</w:t>
      </w:r>
      <w:r>
        <w:t>))</w:t>
      </w:r>
      <w:r>
        <w:rPr/>
        <w:t xml:space="preserve"> </w:t>
      </w:r>
      <w:r>
        <w:rPr>
          <w:u w:val="single"/>
        </w:rPr>
        <w:t xml:space="preserve">(iii)</w:t>
      </w:r>
      <w:r>
        <w:rPr/>
        <w:t xml:space="preserve"> private nonprofit transportation provider vehicles regulated under chapter 81.66 RCW; and </w:t>
      </w:r>
      <w:r>
        <w:t>((</w:t>
      </w:r>
      <w:r>
        <w:rPr>
          <w:strike/>
        </w:rPr>
        <w:t xml:space="preserve">(d)</w:t>
      </w:r>
      <w:r>
        <w:t>))</w:t>
      </w:r>
      <w:r>
        <w:rPr/>
        <w:t xml:space="preserve"> </w:t>
      </w:r>
      <w:r>
        <w:rPr>
          <w:u w:val="single"/>
        </w:rPr>
        <w:t xml:space="preserve">(iv)</w:t>
      </w:r>
      <w:r>
        <w:rPr/>
        <w:t xml:space="preserve">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u w:val="single"/>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u w:val="single"/>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u w:val="single"/>
        </w:rPr>
        <w:t xml:space="preserve">(d) Nothing in this subsection (5)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$32,794,000</w:t>
      </w:r>
      <w:r>
        <w:t>))</w:t>
      </w:r>
    </w:p>
    <w:p>
      <w:pPr>
        <w:spacing w:before="0" w:after="0" w:line="408" w:lineRule="exact"/>
        <w:ind w:left="0" w:right="0" w:firstLine="0"/>
        <w:jc w:val="left"/>
        <w:tabs>
          <w:tab w:val="right" w:leader="none" w:pos="9936"/>
        </w:tabs>
      </w:pPr>
      <w:r>
        <w:tab/>
      </w:r>
      <w:r>
        <w:rPr>
          <w:u w:val="single"/>
        </w:rPr>
        <w:t xml:space="preserve">$34,198,000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$1,128,000</w:t>
      </w:r>
      <w:r>
        <w:t>))</w:t>
      </w:r>
    </w:p>
    <w:p>
      <w:pPr>
        <w:spacing w:before="0" w:after="0" w:line="408" w:lineRule="exact"/>
        <w:ind w:left="0" w:right="0" w:firstLine="0"/>
        <w:jc w:val="left"/>
        <w:tabs>
          <w:tab w:val="right" w:leader="none" w:pos="9936"/>
        </w:tabs>
      </w:pPr>
      <w:r>
        <w:tab/>
      </w:r>
      <w:r>
        <w:rPr>
          <w:u w:val="single"/>
        </w:rPr>
        <w:t xml:space="preserve">$1,129,000</w:t>
      </w:r>
    </w:p>
    <w:p>
      <w:pPr>
        <w:tabs>
          <w:tab w:val="right" w:leader="dot" w:pos="9936"/>
        </w:tabs>
        <w:ind w:left="0" w:right="0" w:firstLine="1440"/>
      </w:pPr>
      <w:r>
        <w:rPr/>
        <w:t xml:space="preserve">TOTAL APPROPRIATION</w:t>
      </w:r>
      <w:r>
        <w:tab/>
      </w:r>
      <w:r>
        <w:rPr>
          <w:strike/>
        </w:rPr>
        <w:t xml:space="preserve">$35,578,000</w:t>
      </w:r>
    </w:p>
    <w:p>
      <w:pPr>
        <w:tabs>
          <w:tab w:val="right" w:leader="none" w:pos="9936"/>
        </w:tabs>
        <w:ind w:left="0" w:right="0" w:firstLine="1440"/>
      </w:pPr>
      <w:r>
        <w:tab/>
      </w:r>
      <w:r>
        <w:rPr>
          <w:u w:val="single"/>
        </w:rPr>
        <w:t xml:space="preserve">$36,983,000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0" w:after="0" w:line="408" w:lineRule="exact"/>
        <w:ind w:left="0" w:right="0" w:firstLine="576"/>
        <w:jc w:val="left"/>
      </w:pPr>
      <w:r>
        <w:rPr>
          <w:u w:val="single"/>
        </w:rPr>
        <w:t xml:space="preserve">(3) From the revenues generated by the five dollar per studded tire fee under RCW 46.37.427, $150,000 of the motor vehicle account</w:t>
      </w:r>
      <w:r>
        <w:rPr>
          <w:rFonts w:ascii="Times New Roman" w:hAnsi="Times New Roman"/>
          <w:u w:val="single"/>
        </w:rPr>
        <w:t xml:space="preserve">—</w:t>
      </w:r>
      <w:r>
        <w:rPr>
          <w:u w:val="single"/>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Spokane county. The reason for the geographic selection of Spokane county for the pilot is based on the high utilization of studded tires in this jurisdiction. The public information campaign must primarily focus on making the consumer aware of the road deterioration, financial impact for taxpayers, the safety implications for other drivers, and, secondarily, the alternatives to studded tires. The pilot must begin by September 1, 2018. By January 14, 2019, the department shall provide the transportation committees of the legislature an update on the pilot public information program. It is the intent of the legislature that the public information campaign will be a two-year pilot program with a report to the legislature upon completion of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$23,117,000</w:t>
      </w:r>
      <w:r>
        <w:t>))</w:t>
      </w:r>
    </w:p>
    <w:p>
      <w:pPr>
        <w:spacing w:before="0" w:after="0" w:line="408" w:lineRule="exact"/>
        <w:ind w:left="0" w:right="0" w:firstLine="0"/>
        <w:jc w:val="left"/>
        <w:tabs>
          <w:tab w:val="right" w:leader="none" w:pos="9936"/>
        </w:tabs>
      </w:pPr>
      <w:r>
        <w:tab/>
      </w:r>
      <w:r>
        <w:rPr>
          <w:u w:val="single"/>
        </w:rPr>
        <w:t xml:space="preserve">$28,073,000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$35,182,000</w:t>
      </w:r>
      <w:r>
        <w:t>))</w:t>
      </w:r>
    </w:p>
    <w:p>
      <w:pPr>
        <w:spacing w:before="0" w:after="0" w:line="408" w:lineRule="exact"/>
        <w:ind w:left="0" w:right="0" w:firstLine="0"/>
        <w:jc w:val="left"/>
        <w:tabs>
          <w:tab w:val="right" w:leader="none" w:pos="9936"/>
        </w:tabs>
      </w:pPr>
      <w:r>
        <w:tab/>
      </w:r>
      <w:r>
        <w:rPr>
          <w:u w:val="single"/>
        </w:rPr>
        <w:t xml:space="preserve">$39,782,000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Local Appropriation</w:t>
      </w:r>
      <w:r>
        <w:tab/>
      </w:r>
      <w:r>
        <w:rPr>
          <w:u w:val="single"/>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$61,919,000</w:t>
      </w:r>
    </w:p>
    <w:p>
      <w:pPr>
        <w:tabs>
          <w:tab w:val="right" w:leader="none" w:pos="9936"/>
        </w:tabs>
        <w:ind w:left="0" w:right="0" w:firstLine="1440"/>
      </w:pPr>
      <w:r>
        <w:tab/>
      </w:r>
      <w:r>
        <w:rPr>
          <w:u w:val="single"/>
        </w:rPr>
        <w:t xml:space="preserve">$71,575,000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0" w:after="0" w:line="408" w:lineRule="exact"/>
        <w:ind w:left="0" w:right="0" w:firstLine="576"/>
        <w:jc w:val="left"/>
      </w:pPr>
      <w:r>
        <w:rPr>
          <w:u w:val="single"/>
        </w:rPr>
        <w:t xml:space="preserve">(3) $181,000 of the motor vehicle account—state appropriation is provided solely for the department, in coordination with the University of Washington department of mechanical engineering, to study measures to reduce noise impacts from bridge expansion joints. The study must examine testing methodologies and project timelines and costs. A final report must be submitted to the transportation committees of the legislature by October 15, 2018.</w:t>
      </w:r>
    </w:p>
    <w:p>
      <w:pPr>
        <w:spacing w:before="0" w:after="0" w:line="408" w:lineRule="exact"/>
        <w:ind w:left="0" w:right="0" w:firstLine="576"/>
        <w:jc w:val="left"/>
      </w:pPr>
      <w:r>
        <w:rPr>
          <w:u w:val="single"/>
        </w:rPr>
        <w:t xml:space="preserve">(4) $200,000 of the motor vehicle account</w:t>
      </w:r>
      <w:r>
        <w:rPr>
          <w:rFonts w:ascii="Times New Roman" w:hAnsi="Times New Roman"/>
          <w:u w:val="single"/>
        </w:rPr>
        <w:t xml:space="preserve">—</w:t>
      </w:r>
      <w:r>
        <w:rPr>
          <w:u w:val="single"/>
        </w:rPr>
        <w:t xml:space="preserve">state appropriation is provided solely for implementation of a practical solutions study for the state route number 162 and state route number 410 interchange, based on the recommendations of the SR-162 Study/Design project (L2000107). The study must include short, medium, and long-term phase recommendations and must be submitted to the transportation committees of the legislature by January 1, 2019.</w:t>
      </w:r>
    </w:p>
    <w:p>
      <w:pPr>
        <w:spacing w:before="0" w:after="0" w:line="408" w:lineRule="exact"/>
        <w:ind w:left="0" w:right="0" w:firstLine="576"/>
        <w:jc w:val="left"/>
      </w:pPr>
      <w:r>
        <w:rPr>
          <w:u w:val="single"/>
        </w:rPr>
        <w:t xml:space="preserve">(5) $500,000 of the motor vehicle account</w:t>
      </w:r>
      <w:r>
        <w:rPr>
          <w:rFonts w:ascii="Times New Roman" w:hAnsi="Times New Roman"/>
          <w:u w:val="single"/>
        </w:rPr>
        <w:t xml:space="preserve">—</w:t>
      </w:r>
      <w:r>
        <w:rPr>
          <w:u w:val="single"/>
        </w:rPr>
        <w:t xml:space="preserve">state appropriation is provided solely for implementation of a state route number 518 corridor study to be conducted in partnership with the Port of Seattle, Sound Transit and other regional entities. The department must study practical solutions to address high vehicle volumes and delays in the corridor including evaluation of solutions to the rapid growth of traffic in the corridor and how that growth impacts access to the Seattle-Tacoma international airport and the surrounding communities. The study must be submitted to the transportation committees of the legislature by June 30, 2019.</w:t>
      </w:r>
    </w:p>
    <w:p>
      <w:pPr>
        <w:spacing w:before="0" w:after="0" w:line="408" w:lineRule="exact"/>
        <w:ind w:left="0" w:right="0" w:firstLine="576"/>
        <w:jc w:val="left"/>
      </w:pPr>
      <w:r>
        <w:rPr>
          <w:u w:val="single"/>
        </w:rPr>
        <w:t xml:space="preserve">(6) $500,000 of the motor vehicle account</w:t>
      </w:r>
      <w:r>
        <w:rPr>
          <w:rFonts w:ascii="Times New Roman" w:hAnsi="Times New Roman"/>
          <w:u w:val="single"/>
        </w:rPr>
        <w:t xml:space="preserve">—</w:t>
      </w:r>
      <w:r>
        <w:rPr>
          <w:u w:val="single"/>
        </w:rPr>
        <w:t xml:space="preserve">state appropriation and $50,000 of the motor vehicle account</w:t>
      </w:r>
      <w:r>
        <w:rPr>
          <w:rFonts w:ascii="Times New Roman" w:hAnsi="Times New Roman"/>
          <w:u w:val="single"/>
        </w:rPr>
        <w:t xml:space="preserve">—</w:t>
      </w:r>
      <w:r>
        <w:rPr>
          <w:u w:val="single"/>
        </w:rPr>
        <w:t xml:space="preserve">local appropriation are provided solely for implementation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u w:val="single"/>
        </w:rPr>
        <w:t xml:space="preserve">(7) Among the options studied as part of the SR 410 Corridor Study,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u w:val="single"/>
        </w:rPr>
        <w:t xml:space="preserve">(8) Within existing resources, the department shall meet with local stakeholders in south Pierce county and North Thurston county to discuss potential solutions to traffic congestion; emergency management concerns regarding routes away from natural disasters and around incidents similar to the train derailment that occurred on December 18, 2017; and what state transportation investments would benefit the economic development of the area. The department shall provide regular updates on its progress to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$69,997,000</w:t>
      </w:r>
      <w:r>
        <w:t>))</w:t>
      </w:r>
    </w:p>
    <w:p>
      <w:pPr>
        <w:spacing w:before="0" w:after="0" w:line="408" w:lineRule="exact"/>
        <w:ind w:left="0" w:right="0" w:firstLine="0"/>
        <w:jc w:val="left"/>
        <w:tabs>
          <w:tab w:val="right" w:leader="none" w:pos="9936"/>
        </w:tabs>
      </w:pPr>
      <w:r>
        <w:tab/>
      </w:r>
      <w:r>
        <w:rPr>
          <w:u w:val="single"/>
        </w:rPr>
        <w:t xml:space="preserve">$75,058,000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$1,285,000</w:t>
      </w:r>
      <w:r>
        <w:t>))</w:t>
      </w:r>
    </w:p>
    <w:p>
      <w:pPr>
        <w:spacing w:before="0" w:after="0" w:line="408" w:lineRule="exact"/>
        <w:ind w:left="0" w:right="0" w:firstLine="0"/>
        <w:jc w:val="left"/>
        <w:tabs>
          <w:tab w:val="right" w:leader="none" w:pos="9936"/>
        </w:tabs>
      </w:pPr>
      <w:r>
        <w:tab/>
      </w:r>
      <w:r>
        <w:rPr>
          <w:u w:val="single"/>
        </w:rPr>
        <w:t xml:space="preserve">$1,982,000</w:t>
      </w:r>
    </w:p>
    <w:p>
      <w:pPr>
        <w:tabs>
          <w:tab w:val="right" w:leader="dot" w:pos="9936"/>
        </w:tabs>
        <w:ind w:left="0" w:right="0" w:firstLine="1440"/>
      </w:pPr>
      <w:r>
        <w:rPr/>
        <w:t xml:space="preserve">TOTAL APPROPRIATION</w:t>
      </w:r>
      <w:r>
        <w:tab/>
      </w:r>
      <w:r>
        <w:rPr>
          <w:strike/>
        </w:rPr>
        <w:t xml:space="preserve">$71,282,000</w:t>
      </w:r>
    </w:p>
    <w:p>
      <w:pPr>
        <w:tabs>
          <w:tab w:val="right" w:leader="none" w:pos="9936"/>
        </w:tabs>
        <w:ind w:left="0" w:right="0" w:firstLine="1440"/>
      </w:pPr>
      <w:r>
        <w:tab/>
      </w:r>
      <w:r>
        <w:rPr>
          <w:u w:val="single"/>
        </w:rPr>
        <w:t xml:space="preserve">$77,040,000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$93,920,000</w:t>
      </w:r>
      <w:r>
        <w:t>))</w:t>
      </w:r>
    </w:p>
    <w:p>
      <w:pPr>
        <w:spacing w:before="0" w:after="0" w:line="408" w:lineRule="exact"/>
        <w:ind w:left="0" w:right="0" w:firstLine="0"/>
        <w:jc w:val="left"/>
        <w:tabs>
          <w:tab w:val="right" w:leader="none" w:pos="9936"/>
        </w:tabs>
      </w:pPr>
      <w:r>
        <w:tab/>
      </w:r>
      <w:r>
        <w:rPr>
          <w:u w:val="single"/>
        </w:rPr>
        <w:t xml:space="preserve">$101,786,000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$92,437,000</w:t>
      </w:r>
      <w:r>
        <w:t>))</w:t>
      </w:r>
    </w:p>
    <w:p>
      <w:pPr>
        <w:spacing w:before="0" w:after="0" w:line="408" w:lineRule="exact"/>
        <w:ind w:left="0" w:right="0" w:firstLine="0"/>
        <w:jc w:val="left"/>
        <w:tabs>
          <w:tab w:val="right" w:leader="none" w:pos="9936"/>
        </w:tabs>
      </w:pPr>
      <w:r>
        <w:tab/>
      </w:r>
      <w:r>
        <w:rPr>
          <w:u w:val="single"/>
        </w:rPr>
        <w:t xml:space="preserve">$98,381,000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$222,908,000</w:t>
      </w:r>
    </w:p>
    <w:p>
      <w:pPr>
        <w:tabs>
          <w:tab w:val="right" w:leader="none" w:pos="9936"/>
        </w:tabs>
        <w:ind w:left="0" w:right="0" w:firstLine="1440"/>
      </w:pPr>
      <w:r>
        <w:tab/>
      </w:r>
      <w:r>
        <w:rPr>
          <w:u w:val="single"/>
        </w:rPr>
        <w:t xml:space="preserve">$236,748,000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$10,290,000</w:t>
      </w:r>
      <w:r>
        <w:t>))</w:t>
      </w:r>
      <w:r>
        <w:rPr/>
        <w:t xml:space="preserve"> </w:t>
      </w:r>
      <w:r>
        <w:rPr>
          <w:u w:val="single"/>
        </w:rPr>
        <w:t xml:space="preserve">$10,702,000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w:t>
      </w:r>
      <w:r>
        <w:t>((</w:t>
      </w:r>
      <w:r>
        <w:rPr>
          <w:strike/>
        </w:rPr>
        <w:t xml:space="preserve">$16,241,000</w:t>
      </w:r>
      <w:r>
        <w:t>))</w:t>
      </w:r>
      <w:r>
        <w:rPr/>
        <w:t xml:space="preserve"> </w:t>
      </w:r>
      <w:r>
        <w:rPr>
          <w:u w:val="single"/>
        </w:rPr>
        <w:t xml:space="preserve">$24,107,000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Public Transportation Program (V). </w:t>
      </w:r>
      <w:r>
        <w:rPr>
          <w:u w:val="single"/>
        </w:rPr>
        <w:t xml:space="preserve">Of the amounts provided in this subsection, $757,000 of the regional mobility grant program account</w:t>
      </w:r>
      <w:r>
        <w:rPr>
          <w:rFonts w:ascii="Times New Roman" w:hAnsi="Times New Roman"/>
          <w:u w:val="single"/>
        </w:rPr>
        <w:t xml:space="preserve">—</w:t>
      </w:r>
      <w:r>
        <w:rPr>
          <w:u w:val="single"/>
        </w:rPr>
        <w:t xml:space="preserve">state appropriation is reappropriated for the Kitsap Transit, SR 305 Interchange Improvements at Suquamish Way Park and Ride (Project 20130101).</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w:t>
      </w:r>
      <w:r>
        <w:t>((</w:t>
      </w:r>
      <w:r>
        <w:rPr>
          <w:strike/>
        </w:rPr>
        <w:t xml:space="preserve">$5,920,000</w:t>
      </w:r>
      <w:r>
        <w:t>))</w:t>
      </w:r>
      <w:r>
        <w:rPr/>
        <w:t xml:space="preserve"> </w:t>
      </w:r>
      <w:r>
        <w:rPr>
          <w:u w:val="single"/>
        </w:rPr>
        <w:t xml:space="preserve">$7,170,000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$754,000</w:t>
      </w:r>
      <w:r>
        <w:t>))</w:t>
      </w:r>
      <w:r>
        <w:rPr/>
        <w:t xml:space="preserve"> </w:t>
      </w:r>
      <w:r>
        <w:rPr>
          <w:u w:val="single"/>
        </w:rPr>
        <w:t xml:space="preserve">$784,000</w:t>
      </w:r>
      <w:r>
        <w:rPr/>
        <w:t xml:space="preserve"> of the state vehicle parking account</w:t>
      </w:r>
      <w:r>
        <w:rPr>
          <w:rFonts w:ascii="Times New Roman" w:hAnsi="Times New Roman"/>
        </w:rPr>
        <w:t xml:space="preserve">—</w:t>
      </w:r>
      <w:r>
        <w:rPr/>
        <w:t xml:space="preserve">state appropriation are provided solely for CTR grants and activities. Of this amount</w:t>
      </w:r>
      <w:r>
        <w:t>((</w:t>
      </w:r>
      <w:r>
        <w:rPr>
          <w:strike/>
        </w:rPr>
        <w:t xml:space="preserve">, $250,000</w:t>
      </w:r>
      <w:r>
        <w:t>))</w:t>
      </w:r>
      <w:r>
        <w:rPr>
          <w:u w:val="single"/>
        </w:rPr>
        <w:t xml:space="preserve">:</w:t>
      </w:r>
    </w:p>
    <w:p>
      <w:pPr>
        <w:spacing w:before="0" w:after="0" w:line="408" w:lineRule="exact"/>
        <w:ind w:left="0" w:right="0" w:firstLine="576"/>
        <w:jc w:val="left"/>
      </w:pPr>
      <w:r>
        <w:rPr>
          <w:u w:val="single"/>
        </w:rPr>
        <w:t xml:space="preserve">(a) $500,000</w:t>
      </w:r>
      <w:r>
        <w:rPr/>
        <w:t xml:space="preserve">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w:t>
      </w:r>
      <w:r>
        <w:rPr>
          <w:u w:val="single"/>
        </w:rPr>
        <w:t xml:space="preserve">state route number 167,</w:t>
      </w:r>
      <w:r>
        <w:rPr/>
        <w:t xml:space="preserve">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u w:val="single"/>
        </w:rPr>
        <w:t xml:space="preserve">(b) $1,000,000 of the multimodal transportation account</w:t>
      </w:r>
      <w:r>
        <w:rPr>
          <w:rFonts w:ascii="Times New Roman" w:hAnsi="Times New Roman"/>
          <w:u w:val="single"/>
        </w:rPr>
        <w:t xml:space="preserve">—</w:t>
      </w:r>
      <w:r>
        <w:rPr>
          <w:u w:val="single"/>
        </w:rPr>
        <w:t xml:space="preserve">state appropriation is provided solely for the department to direct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u w:val="single"/>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u w:val="single"/>
        </w:rPr>
        <w:t xml:space="preserve">(ii) The department shall report to the transportation committees of the legislature on the impact of the program by June 30, 2019, and may adopt rules to administer the program</w:t>
      </w:r>
      <w:r>
        <w:rPr>
          <w:u w:val="single"/>
        </w:rPr>
        <w:t xml:space="preserve">; and</w:t>
      </w:r>
    </w:p>
    <w:p>
      <w:pPr>
        <w:spacing w:before="0" w:after="0" w:line="408" w:lineRule="exact"/>
        <w:ind w:left="0" w:right="0" w:firstLine="576"/>
        <w:jc w:val="left"/>
      </w:pPr>
      <w:r>
        <w:rPr>
          <w:u w:val="single"/>
        </w:rPr>
        <w:t xml:space="preserve">(c)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w:t>
      </w:r>
    </w:p>
    <w:p>
      <w:pPr>
        <w:spacing w:before="0" w:after="0" w:line="408" w:lineRule="exact"/>
        <w:ind w:left="0" w:right="0" w:firstLine="576"/>
        <w:jc w:val="left"/>
      </w:pPr>
      <w:r>
        <w:rPr/>
        <w:t xml:space="preserve">(8) </w:t>
      </w:r>
      <w:r>
        <w:t>((</w:t>
      </w:r>
      <w:r>
        <w:rPr>
          <w:strike/>
        </w:rPr>
        <w:t xml:space="preserve">$17,590,000</w:t>
      </w:r>
      <w:r>
        <w:t>))</w:t>
      </w:r>
      <w:r>
        <w:rPr/>
        <w:t xml:space="preserve"> </w:t>
      </w:r>
      <w:r>
        <w:rPr>
          <w:u w:val="single"/>
        </w:rPr>
        <w:t xml:space="preserve">$20,891,000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(13) $300,000 of the multimodal transportation account</w:t>
      </w:r>
      <w:r>
        <w:rPr>
          <w:rFonts w:ascii="Times New Roman" w:hAnsi="Times New Roman"/>
          <w:u w:val="single"/>
        </w:rPr>
        <w:t xml:space="preserve">—</w:t>
      </w:r>
      <w:r>
        <w:rPr>
          <w:u w:val="single"/>
        </w:rPr>
        <w:t xml:space="preserve">state appropriation is provided solely for Pierce Transit to procure and install digital transit information technology at various transit centers, in order to provide transit riders with real-time arrival and departure information.</w:t>
      </w:r>
    </w:p>
    <w:p>
      <w:pPr>
        <w:spacing w:before="0" w:after="0" w:line="408" w:lineRule="exact"/>
        <w:ind w:left="0" w:right="0" w:firstLine="576"/>
        <w:jc w:val="left"/>
      </w:pPr>
      <w:r>
        <w:rPr>
          <w:u w:val="single"/>
        </w:rPr>
        <w:t xml:space="preserve">(14) $750,000 of the multimodal transportation account</w:t>
      </w:r>
      <w:r>
        <w:rPr>
          <w:rFonts w:ascii="Times New Roman" w:hAnsi="Times New Roman"/>
          <w:u w:val="single"/>
        </w:rPr>
        <w:t xml:space="preserve">—</w:t>
      </w:r>
      <w:r>
        <w:rPr>
          <w:u w:val="single"/>
        </w:rPr>
        <w:t xml:space="preserve">state appropriation is provided solely for the Intercity Transit Dash shuttle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$496,307,000</w:t>
      </w:r>
      <w:r>
        <w:t>))</w:t>
      </w:r>
    </w:p>
    <w:p>
      <w:pPr>
        <w:spacing w:before="0" w:after="0" w:line="408" w:lineRule="exact"/>
        <w:ind w:left="0" w:right="0" w:firstLine="0"/>
        <w:jc w:val="left"/>
        <w:tabs>
          <w:tab w:val="right" w:leader="none" w:pos="9936"/>
        </w:tabs>
      </w:pPr>
      <w:r>
        <w:tab/>
      </w:r>
      <w:r>
        <w:rPr>
          <w:u w:val="single"/>
        </w:rPr>
        <w:t xml:space="preserve">$509,954,000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$505,171,000</w:t>
      </w:r>
    </w:p>
    <w:p>
      <w:pPr>
        <w:spacing w:before="0" w:after="0" w:line="408" w:lineRule="exact"/>
        <w:ind w:left="0" w:right="0" w:firstLine="0"/>
        <w:jc w:val="left"/>
        <w:tabs>
          <w:tab w:val="right" w:leader="none" w:pos="9936"/>
        </w:tabs>
      </w:pPr>
      <w:r>
        <w:tab/>
      </w:r>
      <w:r>
        <w:rPr>
          <w:u w:val="single"/>
        </w:rPr>
        <w:t xml:space="preserve">$518,818,000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$68,049,000</w:t>
      </w:r>
      <w:r>
        <w:t>))</w:t>
      </w:r>
      <w:r>
        <w:rPr/>
        <w:t xml:space="preserve"> </w:t>
      </w:r>
      <w:r>
        <w:rPr>
          <w:u w:val="single"/>
        </w:rPr>
        <w:t xml:space="preserve">$71,004,000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w:t>
      </w:r>
      <w:r>
        <w:t>((</w:t>
      </w:r>
      <w:r>
        <w:rPr>
          <w:strike/>
        </w:rPr>
        <w:t xml:space="preserve">of this act</w:t>
      </w:r>
      <w:r>
        <w:t>))</w:t>
      </w:r>
      <w:r>
        <w:rPr/>
        <w:t xml:space="preserve"> </w:t>
      </w:r>
      <w:r>
        <w:rPr>
          <w:u w:val="single"/>
        </w:rPr>
        <w:t xml:space="preserve">chapter 313, Laws of 2017</w:t>
      </w:r>
      <w:r>
        <w:rPr/>
        <w:t xml:space="preserve">.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u w:val="single"/>
        </w:rPr>
        <w:t xml:space="preserve">(6) $25,000 of the Puget Sound ferry operations account</w:t>
      </w:r>
      <w:r>
        <w:rPr>
          <w:rFonts w:ascii="Times New Roman" w:hAnsi="Times New Roman"/>
          <w:u w:val="single"/>
        </w:rPr>
        <w:t xml:space="preserve">—</w:t>
      </w:r>
      <w:r>
        <w:rPr>
          <w:u w:val="single"/>
        </w:rPr>
        <w:t xml:space="preserve">state appropriation is provided solely for additional hours of traffic control assistance by a uniformed officer at the Fauntleroy ferry terminal.</w:t>
      </w:r>
    </w:p>
    <w:p>
      <w:pPr>
        <w:spacing w:before="0" w:after="0" w:line="408" w:lineRule="exact"/>
        <w:ind w:left="0" w:right="0" w:firstLine="576"/>
        <w:jc w:val="left"/>
      </w:pPr>
      <w:r>
        <w:rPr>
          <w:u w:val="single"/>
        </w:rPr>
        <w:t xml:space="preserve">(7) $75,000 of the Puget Sound ferry operations account</w:t>
      </w:r>
      <w:r>
        <w:rPr>
          <w:rFonts w:ascii="Times New Roman" w:hAnsi="Times New Roman"/>
          <w:u w:val="single"/>
        </w:rPr>
        <w:t xml:space="preserve">—</w:t>
      </w:r>
      <w:r>
        <w:rPr>
          <w:u w:val="single"/>
        </w:rPr>
        <w:t xml:space="preserve">state appropriation is provided solely for the department to contract with the University of Washington to conduct an analysis of loading procedures at the Fauntleroy ferry terminal. The department must share the results of the analysis with the governor's office and the transportation committees of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$80,146,000</w:t>
      </w:r>
      <w:r>
        <w:t>))</w:t>
      </w:r>
    </w:p>
    <w:p>
      <w:pPr>
        <w:spacing w:before="0" w:after="0" w:line="408" w:lineRule="exact"/>
        <w:ind w:left="0" w:right="0" w:firstLine="0"/>
        <w:jc w:val="left"/>
        <w:tabs>
          <w:tab w:val="right" w:leader="none" w:pos="9936"/>
        </w:tabs>
      </w:pPr>
      <w:r>
        <w:tab/>
      </w:r>
      <w:r>
        <w:rPr>
          <w:u w:val="single"/>
        </w:rPr>
        <w:t xml:space="preserve">$81,013,000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$496,000</w:t>
      </w:r>
    </w:p>
    <w:p>
      <w:pPr>
        <w:tabs>
          <w:tab w:val="right" w:leader="dot" w:pos="9936"/>
        </w:tabs>
        <w:ind w:left="0" w:right="0" w:firstLine="1440"/>
      </w:pPr>
      <w:r>
        <w:rPr/>
        <w:t xml:space="preserve">TOTAL APPROPRIATION</w:t>
      </w:r>
      <w:r>
        <w:tab/>
      </w:r>
      <w:r>
        <w:rPr>
          <w:strike/>
        </w:rPr>
        <w:t xml:space="preserve">$80,192,000</w:t>
      </w:r>
    </w:p>
    <w:p>
      <w:pPr>
        <w:spacing w:before="0" w:after="0" w:line="408" w:lineRule="exact"/>
        <w:ind w:left="0" w:right="0" w:firstLine="0"/>
        <w:jc w:val="left"/>
        <w:tabs>
          <w:tab w:val="right" w:leader="none" w:pos="9936"/>
        </w:tabs>
      </w:pPr>
      <w:r>
        <w:tab/>
      </w:r>
      <w:r>
        <w:rPr>
          <w:u w:val="single"/>
        </w:rPr>
        <w:t xml:space="preserve">$81,509,000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 </w:t>
      </w:r>
      <w:r>
        <w:rPr>
          <w:u w:val="single"/>
        </w:rPr>
        <w:t xml:space="preserve">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analysis of the following key elements: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Economic feasibility;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Forecasted demand;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Corridor identification;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Land use and economic development and environmental implications;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Compatibility with other regional transportation plans, including interfaces and impacts on other travel modes such as air transportation;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Technological options for ultra high-speed ground transportation, both foreign and domestic;</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Required specifications for speed, safety, access, and frequency;</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Institutional arrangements for carrying out detailed system planning, construction, and operations;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0" w:after="0" w:line="408" w:lineRule="exact"/>
        <w:ind w:left="0" w:right="0" w:firstLine="576"/>
        <w:jc w:val="left"/>
      </w:pPr>
      <w:r>
        <w:rPr>
          <w:u w:val="single"/>
        </w:rPr>
        <w:t xml:space="preserve">(2)(a) $450,000 of the multimodal transportation account—private/local appropriation and $750,000 of the multimodal transportation account</w:t>
      </w:r>
      <w:r>
        <w:rPr>
          <w:rFonts w:ascii="Times New Roman" w:hAnsi="Times New Roman"/>
          <w:u w:val="single"/>
        </w:rPr>
        <w:t xml:space="preserve">—</w:t>
      </w:r>
      <w:r>
        <w:rPr>
          <w:u w:val="single"/>
        </w:rPr>
        <w:t xml:space="preserve">state appropriation is provided solely for a consultant business case analysis of ultra high-speed ground transportation. The business case analysis must build on the results of the 2017 Washington state ultra high-speed ground transportation feasibility study.</w:t>
      </w:r>
    </w:p>
    <w:p>
      <w:pPr>
        <w:spacing w:before="0" w:after="0" w:line="408" w:lineRule="exact"/>
        <w:ind w:left="0" w:right="0" w:firstLine="576"/>
        <w:jc w:val="left"/>
      </w:pPr>
      <w:r>
        <w:rPr>
          <w:u w:val="single"/>
        </w:rPr>
        <w:t xml:space="preserve">(b) The business case analysis must include an advisory group with members as provided in this subsection. The president of the senate shall appoint one member from each of the two largest caucuses of the senate; the speaker of the house of representatives shall appoint one member from each of the two largest caucuses of the house of representatives; the governor or his or her designee; the secretary of transportation or his or her designee; the director of the department of commerce or his or her designee; the rail director of the department of transportation or his or her designee; and representatives from communities and stakeholders from public and private sectors relevant to the analysis, including from the province of British Columbia and the state of Oregon.</w:t>
      </w:r>
    </w:p>
    <w:p>
      <w:pPr>
        <w:spacing w:before="0" w:after="0" w:line="408" w:lineRule="exact"/>
        <w:ind w:left="0" w:right="0" w:firstLine="576"/>
        <w:jc w:val="left"/>
      </w:pPr>
      <w:r>
        <w:rPr>
          <w:u w:val="single"/>
        </w:rPr>
        <w:t xml:space="preserve">(c) The department shall provide a report of its findings to the governor and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$10,644,000</w:t>
      </w:r>
      <w:r>
        <w:t>))</w:t>
      </w:r>
    </w:p>
    <w:p>
      <w:pPr>
        <w:spacing w:before="0" w:after="0" w:line="408" w:lineRule="exact"/>
        <w:ind w:left="0" w:right="0" w:firstLine="0"/>
        <w:jc w:val="left"/>
        <w:tabs>
          <w:tab w:val="right" w:leader="none" w:pos="9936"/>
        </w:tabs>
      </w:pPr>
      <w:r>
        <w:tab/>
      </w:r>
      <w:r>
        <w:rPr>
          <w:u w:val="single"/>
        </w:rPr>
        <w:t xml:space="preserve">$11,347,000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$13,343,000</w:t>
      </w:r>
    </w:p>
    <w:p>
      <w:pPr>
        <w:spacing w:before="0" w:after="0" w:line="408" w:lineRule="exact"/>
        <w:ind w:left="0" w:right="0" w:firstLine="0"/>
        <w:jc w:val="left"/>
        <w:tabs>
          <w:tab w:val="right" w:leader="none" w:pos="9936"/>
        </w:tabs>
      </w:pPr>
      <w:r>
        <w:tab/>
      </w:r>
      <w:r>
        <w:rPr>
          <w:u w:val="single"/>
        </w:rPr>
        <w:t xml:space="preserve">$14,046,000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c 313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$22,462,000</w:t>
      </w:r>
      <w:r>
        <w:t>))</w:t>
      </w:r>
    </w:p>
    <w:p>
      <w:pPr>
        <w:spacing w:before="0" w:after="0" w:line="408" w:lineRule="exact"/>
        <w:ind w:left="0" w:right="0" w:firstLine="0"/>
        <w:jc w:val="left"/>
        <w:tabs>
          <w:tab w:val="right" w:leader="none" w:pos="9936"/>
        </w:tabs>
      </w:pPr>
      <w:r>
        <w:tab/>
      </w:r>
      <w:r>
        <w:rPr>
          <w:u w:val="single"/>
        </w:rPr>
        <w:t xml:space="preserve">$22,507,000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$1,900,000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$21,843,000</w:t>
      </w:r>
      <w:r>
        <w:t>))</w:t>
      </w:r>
    </w:p>
    <w:p>
      <w:pPr>
        <w:spacing w:before="0" w:after="0" w:line="408" w:lineRule="exact"/>
        <w:ind w:left="0" w:right="0" w:firstLine="0"/>
        <w:jc w:val="left"/>
        <w:tabs>
          <w:tab w:val="right" w:leader="none" w:pos="9936"/>
        </w:tabs>
      </w:pPr>
      <w:r>
        <w:tab/>
      </w:r>
      <w:r>
        <w:rPr>
          <w:u w:val="single"/>
        </w:rPr>
        <w:t xml:space="preserve">$22,283,000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strike/>
        </w:rPr>
        <w:t xml:space="preserve">$50,775,000</w:t>
      </w:r>
    </w:p>
    <w:p>
      <w:pPr>
        <w:spacing w:before="0" w:after="0" w:line="408" w:lineRule="exact"/>
        <w:ind w:left="0" w:right="0" w:firstLine="0"/>
        <w:jc w:val="left"/>
        <w:tabs>
          <w:tab w:val="right" w:leader="none" w:pos="9936"/>
        </w:tabs>
      </w:pPr>
      <w:r>
        <w:tab/>
      </w:r>
      <w:r>
        <w:rPr>
          <w:u w:val="single"/>
        </w:rPr>
        <w:t xml:space="preserve">$51,360,000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$3,103,000</w:t>
      </w:r>
      <w:r>
        <w:t>))</w:t>
      </w:r>
    </w:p>
    <w:p>
      <w:pPr>
        <w:spacing w:before="0" w:after="0" w:line="408" w:lineRule="exact"/>
        <w:ind w:left="0" w:right="0" w:firstLine="0"/>
        <w:jc w:val="left"/>
        <w:tabs>
          <w:tab w:val="right" w:leader="none" w:pos="9936"/>
        </w:tabs>
      </w:pPr>
      <w:r>
        <w:tab/>
      </w:r>
      <w:r>
        <w:rPr>
          <w:u w:val="single"/>
        </w:rPr>
        <w:t xml:space="preserve">$4,503,000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$728,000 for roof replacements;</w:t>
      </w:r>
    </w:p>
    <w:p>
      <w:pPr>
        <w:spacing w:before="0" w:after="0" w:line="408" w:lineRule="exact"/>
        <w:ind w:left="0" w:right="0" w:firstLine="576"/>
        <w:jc w:val="left"/>
      </w:pPr>
      <w:r>
        <w:rPr/>
        <w:t xml:space="preserve">(3) </w:t>
      </w:r>
      <w:r>
        <w:t>((</w:t>
      </w:r>
      <w:r>
        <w:rPr>
          <w:strike/>
        </w:rPr>
        <w:t xml:space="preserve">$2,000,000 for the state patrol academy in Shelton for replacement of the skid pan, repair of the training tank, and replacement of the HVAC system; and</w:t>
      </w:r>
    </w:p>
    <w:p>
      <w:pPr>
        <w:spacing w:before="0" w:after="0" w:line="408" w:lineRule="exact"/>
        <w:ind w:left="0" w:right="0" w:firstLine="576"/>
        <w:jc w:val="left"/>
      </w:pPr>
      <w:r>
        <w:rPr>
          <w:strike/>
        </w:rPr>
        <w:t xml:space="preserve">(4)</w:t>
      </w:r>
      <w:r>
        <w:t>))</w:t>
      </w:r>
      <w:r>
        <w:rPr/>
        <w:t xml:space="preserve"> $125,000 for the Whiskey Ridge generator shelter</w:t>
      </w:r>
      <w:r>
        <w:rPr>
          <w:u w:val="single"/>
        </w:rPr>
        <w:t xml:space="preserve">;</w:t>
      </w:r>
    </w:p>
    <w:p>
      <w:pPr>
        <w:spacing w:before="0" w:after="0" w:line="408" w:lineRule="exact"/>
        <w:ind w:left="0" w:right="0" w:firstLine="576"/>
        <w:jc w:val="left"/>
      </w:pPr>
      <w:r>
        <w:rPr>
          <w:u w:val="single"/>
        </w:rPr>
        <w:t xml:space="preserve">(4) $200,000 for replacement of the HVAC system at the state patrol academy in Shelton;</w:t>
      </w:r>
    </w:p>
    <w:p>
      <w:pPr>
        <w:spacing w:before="0" w:after="0" w:line="408" w:lineRule="exact"/>
        <w:ind w:left="0" w:right="0" w:firstLine="576"/>
        <w:jc w:val="left"/>
      </w:pPr>
      <w:r>
        <w:rPr>
          <w:u w:val="single"/>
        </w:rPr>
        <w:t xml:space="preserve">(5) $700,000 for repair of the training tank at the state patrol academy in Shelton; and</w:t>
      </w:r>
    </w:p>
    <w:p>
      <w:pPr>
        <w:spacing w:before="0" w:after="0" w:line="408" w:lineRule="exact"/>
        <w:ind w:left="0" w:right="0" w:firstLine="576"/>
        <w:jc w:val="left"/>
      </w:pPr>
      <w:r>
        <w:rPr>
          <w:u w:val="single"/>
        </w:rPr>
        <w:t xml:space="preserve">(6) $2,500,000 for the replacement of the skid pan at the state patrol academy in Shelton</w:t>
      </w:r>
      <w:r>
        <w:rPr/>
        <w:t xml:space="preserve">.</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$58,186,000</w:t>
      </w:r>
      <w:r>
        <w:t>))</w:t>
      </w:r>
    </w:p>
    <w:p>
      <w:pPr>
        <w:spacing w:before="0" w:after="0" w:line="408" w:lineRule="exact"/>
        <w:ind w:left="0" w:right="0" w:firstLine="0"/>
        <w:jc w:val="left"/>
        <w:tabs>
          <w:tab w:val="right" w:leader="none" w:pos="9936"/>
        </w:tabs>
      </w:pPr>
      <w:r>
        <w:tab/>
      </w:r>
      <w:r>
        <w:rPr>
          <w:u w:val="single"/>
        </w:rPr>
        <w:t xml:space="preserve">$63,186,000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$35,434,000</w:t>
      </w:r>
      <w:r>
        <w:t>))</w:t>
      </w:r>
    </w:p>
    <w:p>
      <w:pPr>
        <w:spacing w:before="0" w:after="0" w:line="408" w:lineRule="exact"/>
        <w:ind w:left="0" w:right="0" w:firstLine="0"/>
        <w:jc w:val="left"/>
        <w:tabs>
          <w:tab w:val="right" w:leader="none" w:pos="9936"/>
        </w:tabs>
      </w:pPr>
      <w:r>
        <w:tab/>
      </w:r>
      <w:r>
        <w:rPr>
          <w:u w:val="single"/>
        </w:rPr>
        <w:t xml:space="preserve">$38,434,000</w:t>
      </w:r>
    </w:p>
    <w:p>
      <w:pPr>
        <w:tabs>
          <w:tab w:val="right" w:leader="dot" w:pos="9936"/>
        </w:tabs>
        <w:ind w:left="0" w:right="0" w:firstLine="1440"/>
      </w:pPr>
      <w:r>
        <w:rPr/>
        <w:t xml:space="preserve">TOTAL APPROPRIATION</w:t>
      </w:r>
      <w:r>
        <w:tab/>
      </w:r>
      <w:r>
        <w:rPr>
          <w:strike/>
        </w:rPr>
        <w:t xml:space="preserve">$94,326,000</w:t>
      </w:r>
    </w:p>
    <w:p>
      <w:pPr>
        <w:tabs>
          <w:tab w:val="right" w:leader="none" w:pos="9936"/>
        </w:tabs>
        <w:ind w:left="0" w:right="0" w:firstLine="1440"/>
      </w:pPr>
      <w:r>
        <w:tab/>
      </w:r>
      <w:r>
        <w:rPr>
          <w:u w:val="single"/>
        </w:rPr>
        <w:t xml:space="preserve">$102,326,000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$240,300,000</w:t>
      </w:r>
      <w:r>
        <w:t>))</w:t>
      </w:r>
    </w:p>
    <w:p>
      <w:pPr>
        <w:spacing w:before="0" w:after="0" w:line="408" w:lineRule="exact"/>
        <w:ind w:left="0" w:right="0" w:firstLine="0"/>
        <w:jc w:val="left"/>
        <w:tabs>
          <w:tab w:val="right" w:leader="none" w:pos="9936"/>
        </w:tabs>
      </w:pPr>
      <w:r>
        <w:tab/>
      </w:r>
      <w:r>
        <w:rPr>
          <w:u w:val="single"/>
        </w:rPr>
        <w:t xml:space="preserve">$279,300,000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$260,750,000</w:t>
      </w:r>
    </w:p>
    <w:p>
      <w:pPr>
        <w:tabs>
          <w:tab w:val="right" w:leader="none" w:pos="9936"/>
        </w:tabs>
        <w:ind w:left="0" w:right="0" w:firstLine="1440"/>
      </w:pPr>
      <w:r>
        <w:tab/>
      </w:r>
      <w:r>
        <w:rPr>
          <w:u w:val="single"/>
        </w:rPr>
        <w:t xml:space="preserve">$299,750,000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$6,087,000</w:t>
      </w:r>
      <w:r>
        <w:t>))</w:t>
      </w:r>
    </w:p>
    <w:p>
      <w:pPr>
        <w:spacing w:before="0" w:after="0" w:line="408" w:lineRule="exact"/>
        <w:ind w:left="0" w:right="0" w:firstLine="0"/>
        <w:jc w:val="left"/>
        <w:tabs>
          <w:tab w:val="right" w:leader="none" w:pos="9936"/>
        </w:tabs>
      </w:pPr>
      <w:r>
        <w:tab/>
      </w:r>
      <w:r>
        <w:rPr>
          <w:u w:val="single"/>
        </w:rPr>
        <w:t xml:space="preserve">$10,070,000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$24,257,000</w:t>
      </w:r>
      <w:r>
        <w:t>))</w:t>
      </w:r>
    </w:p>
    <w:p>
      <w:pPr>
        <w:spacing w:before="0" w:after="0" w:line="408" w:lineRule="exact"/>
        <w:ind w:left="0" w:right="0" w:firstLine="0"/>
        <w:jc w:val="left"/>
        <w:tabs>
          <w:tab w:val="right" w:leader="none" w:pos="9936"/>
        </w:tabs>
      </w:pPr>
      <w:r>
        <w:tab/>
      </w:r>
      <w:r>
        <w:rPr>
          <w:u w:val="single"/>
        </w:rPr>
        <w:t xml:space="preserve">$26,537,000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Partnership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w:t>
      </w:r>
      <w:r>
        <w:tab/>
      </w:r>
      <w:r>
        <w:rPr>
          <w:u w:val="single"/>
        </w:rPr>
        <w:t xml:space="preserve">$17,000</w:t>
      </w:r>
    </w:p>
    <w:p>
      <w:pPr>
        <w:tabs>
          <w:tab w:val="right" w:leader="dot" w:pos="9936"/>
        </w:tabs>
        <w:ind w:left="0" w:right="0" w:firstLine="1440"/>
      </w:pPr>
      <w:r>
        <w:rPr/>
        <w:t xml:space="preserve">TOTAL APPROPRIATION</w:t>
      </w:r>
      <w:r>
        <w:tab/>
      </w:r>
      <w:r>
        <w:rPr>
          <w:strike/>
        </w:rPr>
        <w:t xml:space="preserve">$30,344,000</w:t>
      </w:r>
    </w:p>
    <w:p>
      <w:pPr>
        <w:tabs>
          <w:tab w:val="right" w:leader="none" w:pos="9936"/>
        </w:tabs>
        <w:ind w:left="0" w:right="0" w:firstLine="1440"/>
      </w:pPr>
      <w:r>
        <w:tab/>
      </w:r>
      <w:r>
        <w:rPr>
          <w:u w:val="single"/>
        </w:rPr>
        <w:t xml:space="preserve">$36,624,000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$16,170,000</w:t>
      </w:r>
      <w:r>
        <w:t>))</w:t>
      </w:r>
      <w:r>
        <w:rPr/>
        <w:t xml:space="preserve"> </w:t>
      </w:r>
      <w:r>
        <w:rPr>
          <w:u w:val="single"/>
        </w:rPr>
        <w:t xml:space="preserve">$17,237,000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w:t>
      </w:r>
      <w:r>
        <w:t>((</w:t>
      </w:r>
      <w:r>
        <w:rPr>
          <w:strike/>
        </w:rPr>
        <w:t xml:space="preserve">$8,087,000</w:t>
      </w:r>
      <w:r>
        <w:t>))</w:t>
      </w:r>
      <w:r>
        <w:rPr/>
        <w:t xml:space="preserve"> </w:t>
      </w:r>
      <w:r>
        <w:rPr>
          <w:u w:val="single"/>
        </w:rPr>
        <w:t xml:space="preserve">$9,300,000</w:t>
      </w:r>
      <w:r>
        <w:rPr/>
        <w:t xml:space="preserve">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u w:val="single"/>
        </w:rPr>
        <w:t xml:space="preserve">(3)(a) $3,400,000 of the motor vehicle account</w:t>
      </w:r>
      <w:r>
        <w:rPr>
          <w:rFonts w:ascii="Times New Roman" w:hAnsi="Times New Roman"/>
          <w:u w:val="single"/>
        </w:rPr>
        <w:t xml:space="preserve">—</w:t>
      </w:r>
      <w:r>
        <w:rPr>
          <w:u w:val="single"/>
        </w:rPr>
        <w:t xml:space="preserve">state appropriation is provided solely for the department facility located at 15700 Dayton Ave N in Shoreline. This appropriation is contingent upon the department of ecology and department of licensing signing a not less than twenty-year agreement to pay proportional shares of an annual amount equal to any financing contract issued pursuant to chapter 39.94 RCW.</w:t>
      </w:r>
    </w:p>
    <w:p>
      <w:pPr>
        <w:spacing w:before="0" w:after="0" w:line="408" w:lineRule="exact"/>
        <w:ind w:left="0" w:right="0" w:firstLine="576"/>
        <w:jc w:val="left"/>
      </w:pPr>
      <w:r>
        <w:rPr>
          <w:u w:val="single"/>
        </w:rPr>
        <w:t xml:space="preserve">(b) Payments from the department of licensing and department of ecology as described in this subsection shall be deposited into the motor vehicle account.</w:t>
      </w:r>
    </w:p>
    <w:p>
      <w:pPr>
        <w:spacing w:before="0" w:after="0" w:line="408" w:lineRule="exact"/>
        <w:ind w:left="0" w:right="0" w:firstLine="576"/>
        <w:jc w:val="left"/>
      </w:pPr>
      <w:r>
        <w:rPr>
          <w:u w:val="single"/>
        </w:rPr>
        <w:t xml:space="preserve">(c)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$570,992,000</w:t>
      </w:r>
      <w:r>
        <w:t>))</w:t>
      </w:r>
    </w:p>
    <w:p>
      <w:pPr>
        <w:spacing w:before="0" w:after="0" w:line="408" w:lineRule="exact"/>
        <w:ind w:left="0" w:right="0" w:firstLine="0"/>
        <w:jc w:val="left"/>
        <w:tabs>
          <w:tab w:val="right" w:leader="none" w:pos="9936"/>
        </w:tabs>
      </w:pPr>
      <w:r>
        <w:tab/>
      </w:r>
      <w:r>
        <w:rPr>
          <w:u w:val="single"/>
        </w:rPr>
        <w:t xml:space="preserve">$689,745,000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$47,406,000</w:t>
      </w:r>
      <w:r>
        <w:t>))</w:t>
      </w:r>
    </w:p>
    <w:p>
      <w:pPr>
        <w:spacing w:before="0" w:after="0" w:line="408" w:lineRule="exact"/>
        <w:ind w:left="0" w:right="0" w:firstLine="0"/>
        <w:jc w:val="left"/>
        <w:tabs>
          <w:tab w:val="right" w:leader="none" w:pos="9936"/>
        </w:tabs>
      </w:pPr>
      <w:r>
        <w:tab/>
      </w:r>
      <w:r>
        <w:rPr>
          <w:u w:val="single"/>
        </w:rPr>
        <w:t xml:space="preserve">$72,967,000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$216,647,000</w:t>
      </w:r>
      <w:r>
        <w:t>))</w:t>
      </w:r>
    </w:p>
    <w:p>
      <w:pPr>
        <w:spacing w:before="0" w:after="0" w:line="408" w:lineRule="exact"/>
        <w:ind w:left="0" w:right="0" w:firstLine="0"/>
        <w:jc w:val="left"/>
        <w:tabs>
          <w:tab w:val="right" w:leader="none" w:pos="9936"/>
        </w:tabs>
      </w:pPr>
      <w:r>
        <w:tab/>
      </w:r>
      <w:r>
        <w:rPr>
          <w:u w:val="single"/>
        </w:rPr>
        <w:t xml:space="preserve">$253,410,000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$24,209,000</w:t>
      </w:r>
      <w:r>
        <w:t>))</w:t>
      </w:r>
    </w:p>
    <w:p>
      <w:pPr>
        <w:spacing w:before="0" w:after="0" w:line="408" w:lineRule="exact"/>
        <w:ind w:left="0" w:right="0" w:firstLine="0"/>
        <w:jc w:val="left"/>
        <w:tabs>
          <w:tab w:val="right" w:leader="none" w:pos="9936"/>
        </w:tabs>
      </w:pPr>
      <w:r>
        <w:tab/>
      </w:r>
      <w:r>
        <w:rPr>
          <w:u w:val="single"/>
        </w:rPr>
        <w:t xml:space="preserve">$49,330,000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$1,159,822,000</w:t>
      </w:r>
      <w:r>
        <w:t>))</w:t>
      </w:r>
    </w:p>
    <w:p>
      <w:pPr>
        <w:spacing w:before="0" w:after="0" w:line="408" w:lineRule="exact"/>
        <w:ind w:left="0" w:right="0" w:firstLine="0"/>
        <w:jc w:val="left"/>
        <w:tabs>
          <w:tab w:val="right" w:leader="none" w:pos="9936"/>
        </w:tabs>
      </w:pPr>
      <w:r>
        <w:tab/>
      </w:r>
      <w:r>
        <w:rPr>
          <w:u w:val="single"/>
        </w:rPr>
        <w:t xml:space="preserve">$1,215,013,000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$6,146,000</w:t>
      </w:r>
      <w:r>
        <w:t>))</w:t>
      </w:r>
    </w:p>
    <w:p>
      <w:pPr>
        <w:spacing w:before="0" w:after="0" w:line="408" w:lineRule="exact"/>
        <w:ind w:left="0" w:right="0" w:firstLine="0"/>
        <w:jc w:val="left"/>
        <w:tabs>
          <w:tab w:val="right" w:leader="none" w:pos="9936"/>
        </w:tabs>
      </w:pPr>
      <w:r>
        <w:tab/>
      </w:r>
      <w:r>
        <w:rPr>
          <w:u w:val="single"/>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$15,162,000</w:t>
      </w:r>
      <w:r>
        <w:t>))</w:t>
      </w:r>
    </w:p>
    <w:p>
      <w:pPr>
        <w:spacing w:before="0" w:after="0" w:line="408" w:lineRule="exact"/>
        <w:ind w:left="0" w:right="0" w:firstLine="0"/>
        <w:jc w:val="left"/>
        <w:tabs>
          <w:tab w:val="right" w:leader="none" w:pos="9936"/>
        </w:tabs>
      </w:pPr>
      <w:r>
        <w:tab/>
      </w:r>
      <w:r>
        <w:rPr>
          <w:u w:val="single"/>
        </w:rPr>
        <w:t xml:space="preserve">$16,299,000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$122,046,000</w:t>
      </w:r>
      <w:r>
        <w:t>))</w:t>
      </w:r>
    </w:p>
    <w:p>
      <w:pPr>
        <w:spacing w:before="0" w:after="0" w:line="408" w:lineRule="exact"/>
        <w:ind w:left="0" w:right="0" w:firstLine="0"/>
        <w:jc w:val="left"/>
        <w:tabs>
          <w:tab w:val="right" w:leader="none" w:pos="9936"/>
        </w:tabs>
      </w:pPr>
      <w:r>
        <w:tab/>
      </w:r>
      <w:r>
        <w:rPr>
          <w:u w:val="single"/>
        </w:rPr>
        <w:t xml:space="preserve">$122,047,000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$51,115,000</w:t>
      </w:r>
      <w:r>
        <w:t>))</w:t>
      </w:r>
    </w:p>
    <w:p>
      <w:pPr>
        <w:spacing w:before="0" w:after="0" w:line="408" w:lineRule="exact"/>
        <w:ind w:left="0" w:right="0" w:firstLine="0"/>
        <w:jc w:val="left"/>
        <w:tabs>
          <w:tab w:val="right" w:leader="none" w:pos="9936"/>
        </w:tabs>
      </w:pPr>
      <w:r>
        <w:tab/>
      </w:r>
      <w:r>
        <w:rPr>
          <w:u w:val="single"/>
        </w:rPr>
        <w:t xml:space="preserve">$52,457,000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$6,258,000</w:t>
      </w:r>
    </w:p>
    <w:p>
      <w:pPr>
        <w:tabs>
          <w:tab w:val="right" w:leader="dot" w:pos="9936"/>
        </w:tabs>
        <w:ind w:left="0" w:right="0" w:firstLine="1440"/>
      </w:pPr>
      <w:r>
        <w:rPr/>
        <w:t xml:space="preserve">TOTAL APPROPRIATION</w:t>
      </w:r>
      <w:r>
        <w:tab/>
      </w:r>
      <w:r>
        <w:rPr>
          <w:strike/>
        </w:rPr>
        <w:t xml:space="preserve">$2,225,545,000</w:t>
      </w:r>
    </w:p>
    <w:p>
      <w:pPr>
        <w:tabs>
          <w:tab w:val="right" w:leader="none" w:pos="9936"/>
        </w:tabs>
        <w:ind w:left="0" w:right="0" w:firstLine="1440"/>
      </w:pPr>
      <w:r>
        <w:tab/>
      </w:r>
      <w:r>
        <w:rPr>
          <w:u w:val="single"/>
        </w:rPr>
        <w:t xml:space="preserve">$2,488,526,000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March 5, 2018</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March 5, 2018</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w:t>
      </w:r>
      <w:r>
        <w:t>((</w:t>
      </w:r>
      <w:r>
        <w:rPr>
          <w:strike/>
        </w:rPr>
        <w:t xml:space="preserve">2017</w:t>
      </w:r>
      <w:r>
        <w:t>))</w:t>
      </w:r>
      <w:r>
        <w:rPr/>
        <w:t xml:space="preserve"> funds transferred </w:t>
      </w:r>
      <w:r>
        <w:rPr>
          <w:u w:val="single"/>
        </w:rPr>
        <w:t xml:space="preserve">in the prior fiscal year</w:t>
      </w:r>
      <w:r>
        <w:rPr/>
        <w:t xml:space="preserve"> using this subsection as part of the department's </w:t>
      </w:r>
      <w:r>
        <w:t>((</w:t>
      </w:r>
      <w:r>
        <w:rPr>
          <w:strike/>
        </w:rPr>
        <w:t xml:space="preserve">2018</w:t>
      </w:r>
      <w:r>
        <w:t>))</w:t>
      </w:r>
      <w:r>
        <w:rPr/>
        <w:t xml:space="preserve"> </w:t>
      </w:r>
      <w:r>
        <w:rPr>
          <w:u w:val="single"/>
        </w:rPr>
        <w:t xml:space="preserve">annual</w:t>
      </w:r>
      <w:r>
        <w:rPr/>
        <w:t xml:space="preserve"> budget submittal.</w:t>
      </w:r>
    </w:p>
    <w:p>
      <w:pPr>
        <w:spacing w:before="0" w:after="0" w:line="408" w:lineRule="exact"/>
        <w:ind w:left="0" w:right="0" w:firstLine="576"/>
        <w:jc w:val="left"/>
      </w:pPr>
      <w:r>
        <w:rPr/>
        <w:t xml:space="preserve">(5) The connecting Washington account—state appropriation includes up to </w:t>
      </w:r>
      <w:r>
        <w:t>((</w:t>
      </w:r>
      <w:r>
        <w:rPr>
          <w:strike/>
        </w:rPr>
        <w:t xml:space="preserve">$360,433,000</w:t>
      </w:r>
      <w:r>
        <w:t>))</w:t>
      </w:r>
      <w:r>
        <w:rPr/>
        <w:t xml:space="preserve"> </w:t>
      </w:r>
      <w:r>
        <w:rPr>
          <w:u w:val="single"/>
        </w:rPr>
        <w:t xml:space="preserve">$323,175,000</w:t>
      </w:r>
      <w:r>
        <w:rPr/>
        <w:t xml:space="preserve">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w:t>
      </w:r>
      <w:r>
        <w:t>((</w:t>
      </w:r>
      <w:r>
        <w:rPr>
          <w:strike/>
        </w:rPr>
        <w:t xml:space="preserve">$51,115,000</w:t>
      </w:r>
      <w:r>
        <w:t>))</w:t>
      </w:r>
      <w:r>
        <w:rPr/>
        <w:t xml:space="preserve"> </w:t>
      </w:r>
      <w:r>
        <w:rPr>
          <w:u w:val="single"/>
        </w:rPr>
        <w:t xml:space="preserve">$25,000,000</w:t>
      </w:r>
      <w:r>
        <w:rPr/>
        <w:t xml:space="preserve">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w:t>
      </w:r>
      <w:r>
        <w:t>((</w:t>
      </w:r>
      <w:r>
        <w:rPr>
          <w:strike/>
        </w:rPr>
        <w:t xml:space="preserve">$325,748,000</w:t>
      </w:r>
      <w:r>
        <w:t>))</w:t>
      </w:r>
      <w:r>
        <w:rPr/>
        <w:t xml:space="preserve"> </w:t>
      </w:r>
      <w:r>
        <w:rPr>
          <w:u w:val="single"/>
        </w:rPr>
        <w:t xml:space="preserve">$367,622,000</w:t>
      </w:r>
      <w:r>
        <w:rPr/>
        <w:t xml:space="preserve"> in proceeds from the sale of bonds authorized in RCW 47.10.873. </w:t>
      </w:r>
      <w:r>
        <w:t>((</w:t>
      </w:r>
      <w:r>
        <w:rPr>
          <w:strike/>
        </w:rPr>
        <w:t xml:space="preserve">Of this amount, $122,046,000 must be transferred to the Alaskan Way viaduct replacement project account.</w:t>
      </w:r>
      <w:r>
        <w:t>))</w:t>
      </w:r>
    </w:p>
    <w:p>
      <w:pPr>
        <w:spacing w:before="0" w:after="0" w:line="408" w:lineRule="exact"/>
        <w:ind w:left="0" w:right="0" w:firstLine="576"/>
        <w:jc w:val="left"/>
      </w:pPr>
      <w:r>
        <w:rPr>
          <w:u w:val="single"/>
        </w:rPr>
        <w:t xml:space="preserve">(8) The Alaskan Way viaduct replacement project account</w:t>
      </w:r>
      <w:r>
        <w:rPr>
          <w:rFonts w:ascii="Times New Roman" w:hAnsi="Times New Roman"/>
          <w:u w:val="single"/>
        </w:rPr>
        <w:t xml:space="preserve">—</w:t>
      </w:r>
      <w:r>
        <w:rPr>
          <w:u w:val="single"/>
        </w:rPr>
        <w:t xml:space="preserve">state appropriation includes up to $122,047,000 in proceeds from the sale of bonds authorized in RCW 47.10.873.</w:t>
      </w:r>
    </w:p>
    <w:p>
      <w:pPr>
        <w:spacing w:before="0" w:after="0" w:line="408" w:lineRule="exact"/>
        <w:ind w:left="0" w:right="0" w:firstLine="576"/>
        <w:jc w:val="left"/>
      </w:pPr>
      <w:r>
        <w:rPr>
          <w:u w:val="single"/>
        </w:rPr>
        <w:t xml:space="preserve">(9) The motor vehicle account</w:t>
      </w:r>
      <w:r>
        <w:rPr>
          <w:rFonts w:ascii="Times New Roman" w:hAnsi="Times New Roman"/>
          <w:u w:val="single"/>
        </w:rPr>
        <w:t xml:space="preserve">—</w:t>
      </w:r>
      <w:r>
        <w:rPr>
          <w:u w:val="single"/>
        </w:rPr>
        <w:t xml:space="preserve">state appropriation includes up to $43,448,000 in proceeds from the sale of bonds authorized in RCW 47.10.843.</w:t>
      </w:r>
    </w:p>
    <w:p>
      <w:pPr>
        <w:spacing w:before="0" w:after="0" w:line="408" w:lineRule="exact"/>
        <w:ind w:left="0" w:right="0" w:firstLine="576"/>
        <w:jc w:val="left"/>
      </w:pPr>
      <w:r>
        <w:t>((</w:t>
      </w:r>
      <w:r>
        <w:rPr>
          <w:strike/>
        </w:rPr>
        <w:t xml:space="preserve">(8) $159,407,000</w:t>
      </w:r>
      <w:r>
        <w:t>))</w:t>
      </w:r>
      <w:r>
        <w:rPr/>
        <w:t xml:space="preserve"> </w:t>
      </w:r>
      <w:r>
        <w:rPr>
          <w:u w:val="single"/>
        </w:rPr>
        <w:t xml:space="preserve">(10) $194,258,000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w:t>
      </w:r>
      <w:r>
        <w:t>((</w:t>
      </w:r>
      <w:r>
        <w:rPr>
          <w:strike/>
        </w:rPr>
        <w:t xml:space="preserve">$8,000,000</w:t>
      </w:r>
      <w:r>
        <w:t>))</w:t>
      </w:r>
      <w:r>
        <w:rPr/>
        <w:t xml:space="preserve"> </w:t>
      </w:r>
      <w:r>
        <w:rPr>
          <w:u w:val="single"/>
        </w:rPr>
        <w:t xml:space="preserve">$27,903,000</w:t>
      </w:r>
      <w:r>
        <w:rPr/>
        <w:t xml:space="preserve"> of the motor vehicle account</w:t>
      </w:r>
      <w:r>
        <w:rPr>
          <w:rFonts w:ascii="Times New Roman" w:hAnsi="Times New Roman"/>
        </w:rPr>
        <w:t xml:space="preserve">—</w:t>
      </w:r>
      <w:r>
        <w:rPr/>
        <w:t xml:space="preserve">private/local appropriation, </w:t>
      </w:r>
      <w:r>
        <w:t>((</w:t>
      </w:r>
      <w:r>
        <w:rPr>
          <w:strike/>
        </w:rPr>
        <w:t xml:space="preserve">$29,100,000</w:t>
      </w:r>
      <w:r>
        <w:t>))</w:t>
      </w:r>
      <w:r>
        <w:rPr/>
        <w:t xml:space="preserve"> </w:t>
      </w:r>
      <w:r>
        <w:rPr>
          <w:u w:val="single"/>
        </w:rPr>
        <w:t xml:space="preserve">$30,097,000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$122,046,000</w:t>
      </w:r>
      <w:r>
        <w:t>))</w:t>
      </w:r>
      <w:r>
        <w:rPr/>
        <w:t xml:space="preserve"> </w:t>
      </w:r>
      <w:r>
        <w:rPr>
          <w:u w:val="single"/>
        </w:rPr>
        <w:t xml:space="preserve">$122,047,000</w:t>
      </w:r>
      <w:r>
        <w:rPr/>
        <w:t xml:space="preserve"> of the Alaskan Way viaduct replacement project account</w:t>
      </w:r>
      <w:r>
        <w:rPr>
          <w:rFonts w:ascii="Times New Roman" w:hAnsi="Times New Roman"/>
        </w:rPr>
        <w:t xml:space="preserve">—</w:t>
      </w:r>
      <w:r>
        <w:rPr/>
        <w:t xml:space="preserve">state appropriation, and </w:t>
      </w:r>
      <w:r>
        <w:t>((</w:t>
      </w:r>
      <w:r>
        <w:rPr>
          <w:strike/>
        </w:rPr>
        <w:t xml:space="preserve">$2,662,000</w:t>
      </w:r>
      <w:r>
        <w:t>))</w:t>
      </w:r>
      <w:r>
        <w:rPr/>
        <w:t xml:space="preserve"> </w:t>
      </w:r>
      <w:r>
        <w:rPr>
          <w:u w:val="single"/>
        </w:rPr>
        <w:t xml:space="preserve">$2,663,000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t>((</w:t>
      </w:r>
      <w:r>
        <w:rPr>
          <w:strike/>
        </w:rPr>
        <w:t xml:space="preserve">(11) $5,804,000</w:t>
      </w:r>
      <w:r>
        <w:t>))</w:t>
      </w:r>
      <w:r>
        <w:rPr/>
        <w:t xml:space="preserve"> </w:t>
      </w:r>
      <w:r>
        <w:rPr>
          <w:u w:val="single"/>
        </w:rPr>
        <w:t xml:space="preserve">(13) $7,769,000</w:t>
      </w:r>
      <w:r>
        <w:rPr/>
        <w:t xml:space="preserve"> of the transportation partnership account</w:t>
      </w:r>
      <w:r>
        <w:rPr>
          <w:rFonts w:ascii="Times New Roman" w:hAnsi="Times New Roman"/>
        </w:rPr>
        <w:t xml:space="preserve">—</w:t>
      </w:r>
      <w:r>
        <w:rPr/>
        <w:t xml:space="preserve">state appropriation, </w:t>
      </w:r>
      <w:r>
        <w:t>((</w:t>
      </w:r>
      <w:r>
        <w:rPr>
          <w:strike/>
        </w:rPr>
        <w:t xml:space="preserve">$5,162,000</w:t>
      </w:r>
      <w:r>
        <w:t>))</w:t>
      </w:r>
      <w:r>
        <w:rPr/>
        <w:t xml:space="preserve"> </w:t>
      </w:r>
      <w:r>
        <w:rPr>
          <w:u w:val="single"/>
        </w:rPr>
        <w:t xml:space="preserve">$6,744,000</w:t>
      </w:r>
      <w:r>
        <w:rPr/>
        <w:t xml:space="preserve"> of the transportation 2003 account (nickel account)</w:t>
      </w:r>
      <w:r>
        <w:rPr>
          <w:rFonts w:ascii="Times New Roman" w:hAnsi="Times New Roman"/>
        </w:rPr>
        <w:t xml:space="preserve">—</w:t>
      </w:r>
      <w:r>
        <w:rPr/>
        <w:t xml:space="preserve">state appropriation, </w:t>
      </w:r>
      <w:r>
        <w:rPr>
          <w:u w:val="single"/>
        </w:rPr>
        <w:t xml:space="preserve">$215,000 of the motor vehicle account</w:t>
      </w:r>
      <w:r>
        <w:rPr>
          <w:rFonts w:ascii="Times New Roman" w:hAnsi="Times New Roman"/>
          <w:u w:val="single"/>
        </w:rPr>
        <w:t xml:space="preserve">—</w:t>
      </w:r>
      <w:r>
        <w:rPr>
          <w:u w:val="single"/>
        </w:rPr>
        <w:t xml:space="preserve">federal appropriation,</w:t>
      </w:r>
      <w:r>
        <w:rPr/>
        <w:t xml:space="preserve"> and </w:t>
      </w:r>
      <w:r>
        <w:t>((</w:t>
      </w:r>
      <w:r>
        <w:rPr>
          <w:strike/>
        </w:rPr>
        <w:t xml:space="preserve">$146,000</w:t>
      </w:r>
      <w:r>
        <w:t>))</w:t>
      </w:r>
      <w:r>
        <w:rPr/>
        <w:t xml:space="preserve"> </w:t>
      </w:r>
      <w:r>
        <w:rPr>
          <w:u w:val="single"/>
        </w:rPr>
        <w:t xml:space="preserve">$5,000,000</w:t>
      </w:r>
      <w:r>
        <w:rPr/>
        <w:t xml:space="preserve">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t>((</w:t>
      </w:r>
      <w:r>
        <w:rPr>
          <w:strike/>
        </w:rPr>
        <w:t xml:space="preserve">(12) $26,601,000</w:t>
      </w:r>
      <w:r>
        <w:t>))</w:t>
      </w:r>
      <w:r>
        <w:rPr/>
        <w:t xml:space="preserve"> </w:t>
      </w:r>
      <w:r>
        <w:rPr>
          <w:u w:val="single"/>
        </w:rPr>
        <w:t xml:space="preserve">(14) $27,415,000</w:t>
      </w:r>
      <w:r>
        <w:rPr/>
        <w:t xml:space="preserve"> of the transportation partnership account</w:t>
      </w:r>
      <w:r>
        <w:rPr>
          <w:rFonts w:ascii="Times New Roman" w:hAnsi="Times New Roman"/>
        </w:rPr>
        <w:t xml:space="preserve">—</w:t>
      </w:r>
      <w:r>
        <w:rPr/>
        <w:t xml:space="preserve">state appropriation and </w:t>
      </w:r>
      <w:r>
        <w:t>((</w:t>
      </w:r>
      <w:r>
        <w:rPr>
          <w:strike/>
        </w:rPr>
        <w:t xml:space="preserve">$10,956,000</w:t>
      </w:r>
      <w:r>
        <w:t>))</w:t>
      </w:r>
      <w:r>
        <w:rPr/>
        <w:t xml:space="preserve"> </w:t>
      </w:r>
      <w:r>
        <w:rPr>
          <w:u w:val="single"/>
        </w:rPr>
        <w:t xml:space="preserve">$13,158,000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t>((</w:t>
      </w:r>
      <w:r>
        <w:rPr>
          <w:strike/>
        </w:rPr>
        <w:t xml:space="preserve">(13) $1,500,000</w:t>
      </w:r>
      <w:r>
        <w:t>))</w:t>
      </w:r>
      <w:r>
        <w:rPr/>
        <w:t xml:space="preserve"> </w:t>
      </w:r>
      <w:r>
        <w:rPr>
          <w:u w:val="single"/>
        </w:rPr>
        <w:t xml:space="preserve">(15) $4,960,000</w:t>
      </w:r>
      <w:r>
        <w:rPr/>
        <w:t xml:space="preserve"> of the transportation partnership account—state appropriation </w:t>
      </w:r>
      <w:r>
        <w:t>((</w:t>
      </w:r>
      <w:r>
        <w:rPr>
          <w:strike/>
        </w:rPr>
        <w:t xml:space="preserve">is</w:t>
      </w:r>
      <w:r>
        <w:t>))</w:t>
      </w:r>
      <w:r>
        <w:rPr/>
        <w:t xml:space="preserve"> </w:t>
      </w:r>
      <w:r>
        <w:rPr>
          <w:u w:val="single"/>
        </w:rPr>
        <w:t xml:space="preserve">and $3,000,000 of the Interstate 405 express toll lanes operations account</w:t>
      </w:r>
      <w:r>
        <w:rPr>
          <w:rFonts w:ascii="Times New Roman" w:hAnsi="Times New Roman"/>
          <w:u w:val="single"/>
        </w:rPr>
        <w:t xml:space="preserve">—</w:t>
      </w:r>
      <w:r>
        <w:rPr>
          <w:u w:val="single"/>
        </w:rPr>
        <w:t xml:space="preserve">state appropriation are</w:t>
      </w:r>
      <w:r>
        <w:rPr/>
        <w:t xml:space="preserve"> provided solely for </w:t>
      </w:r>
      <w:r>
        <w:t>((</w:t>
      </w:r>
      <w:r>
        <w:rPr>
          <w:strike/>
        </w:rPr>
        <w:t xml:space="preserve">preliminary engineering</w:t>
      </w:r>
      <w:r>
        <w:t>))</w:t>
      </w:r>
      <w:r>
        <w:rPr/>
        <w:t xml:space="preserve"> </w:t>
      </w:r>
      <w:r>
        <w:rPr>
          <w:u w:val="single"/>
        </w:rPr>
        <w:t xml:space="preserve">the I-405/SR 522 to I-5 Capacity Improvements project (L2000234)</w:t>
      </w:r>
      <w:r>
        <w:rPr/>
        <w:t xml:space="preserve"> for </w:t>
      </w:r>
      <w:r>
        <w:rPr>
          <w:u w:val="single"/>
        </w:rPr>
        <w:t xml:space="preserve">activities related to</w:t>
      </w:r>
      <w:r>
        <w:rPr/>
        <w:t xml:space="preserve"> adding capacity on Interstate 405 between state route number 522 and Interstate 5</w:t>
      </w:r>
      <w:r>
        <w:rPr>
          <w:u w:val="single"/>
        </w:rPr>
        <w:t xml:space="preserve">, with the goals of increasing vehicle throughput and aligning project completion with the implementation of bus rapid transit in the vicinity of the project</w:t>
      </w:r>
      <w:r>
        <w:rPr/>
        <w:t xml:space="preserve">. The </w:t>
      </w:r>
      <w:r>
        <w:rPr>
          <w:u w:val="single"/>
        </w:rPr>
        <w:t xml:space="preserve">transportation partnership account</w:t>
      </w:r>
      <w:r>
        <w:rPr>
          <w:rFonts w:ascii="Times New Roman" w:hAnsi="Times New Roman"/>
          <w:u w:val="single"/>
        </w:rPr>
        <w:t xml:space="preserve">—</w:t>
      </w:r>
      <w:r>
        <w:rPr>
          <w:u w:val="single"/>
        </w:rPr>
        <w:t xml:space="preserve">state appropriation</w:t>
      </w:r>
      <w:r>
        <w:rPr/>
        <w:t xml:space="preserve"> funding is a transfer </w:t>
      </w:r>
      <w:r>
        <w:rPr>
          <w:u w:val="single"/>
        </w:rPr>
        <w:t xml:space="preserve">or a reappropriation of a transfer</w:t>
      </w:r>
      <w:r>
        <w:rPr/>
        <w:t xml:space="preserve"> from the I-405/Kirkland Vicinity Stage 2 - Widening project due to savings, and will start an additional phase of this I-405 project.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$44,311,000</w:t>
      </w:r>
      <w:r>
        <w:t>))</w:t>
      </w:r>
      <w:r>
        <w:rPr/>
        <w:t xml:space="preserve"> </w:t>
      </w:r>
      <w:r>
        <w:rPr>
          <w:u w:val="single"/>
        </w:rPr>
        <w:t xml:space="preserve">$78,958,000</w:t>
      </w:r>
      <w:r>
        <w:rPr/>
        <w:t xml:space="preserve"> of the transportation partnership account</w:t>
      </w:r>
      <w:r>
        <w:rPr>
          <w:rFonts w:ascii="Times New Roman" w:hAnsi="Times New Roman"/>
        </w:rPr>
        <w:t xml:space="preserve">—</w:t>
      </w:r>
      <w:r>
        <w:rPr/>
        <w:t xml:space="preserve">state appropriation </w:t>
      </w:r>
      <w:r>
        <w:t>((</w:t>
      </w:r>
      <w:r>
        <w:rPr>
          <w:strike/>
        </w:rPr>
        <w:t xml:space="preserve">is</w:t>
      </w:r>
      <w:r>
        <w:t>))</w:t>
      </w:r>
      <w:r>
        <w:rPr>
          <w:u w:val="single"/>
        </w:rPr>
        <w:t xml:space="preserve">, $12,296,000 of the motor vehicle account</w:t>
      </w:r>
      <w:r>
        <w:rPr>
          <w:rFonts w:ascii="Times New Roman" w:hAnsi="Times New Roman"/>
          <w:u w:val="single"/>
        </w:rPr>
        <w:t xml:space="preserve">—</w:t>
      </w:r>
      <w:r>
        <w:rPr>
          <w:u w:val="single"/>
        </w:rPr>
        <w:t xml:space="preserve">federal appropriation, and $232,000 of the motor vehicle account</w:t>
      </w:r>
      <w:r>
        <w:rPr>
          <w:rFonts w:ascii="Times New Roman" w:hAnsi="Times New Roman"/>
          <w:u w:val="single"/>
        </w:rPr>
        <w:t xml:space="preserve">—</w:t>
      </w:r>
      <w:r>
        <w:rPr>
          <w:u w:val="single"/>
        </w:rPr>
        <w:t xml:space="preserve">local appropriation are</w:t>
      </w:r>
      <w:r>
        <w:rPr/>
        <w:t xml:space="preserve">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The department shall itemize all future requests for the construction of buildings on a project list and submit them through the transportation executive information system as part of the department's </w:t>
      </w:r>
      <w:r>
        <w:t>((</w:t>
      </w:r>
      <w:r>
        <w:rPr>
          <w:strike/>
        </w:rPr>
        <w:t xml:space="preserve">2018</w:t>
      </w:r>
      <w:r>
        <w:t>))</w:t>
      </w:r>
      <w:r>
        <w:rPr/>
        <w:t xml:space="preserve"> </w:t>
      </w:r>
      <w:r>
        <w:rPr>
          <w:u w:val="single"/>
        </w:rPr>
        <w:t xml:space="preserve">annual</w:t>
      </w:r>
      <w:r>
        <w:rPr/>
        <w:t xml:space="preserve">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Any advisory group that the department convenes during the 2017-2019 fiscal biennium must consider the interests of the entire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t>((</w:t>
      </w:r>
      <w:r>
        <w:rPr>
          <w:strike/>
        </w:rPr>
        <w:t xml:space="preserve">(19) $93,500,000</w:t>
      </w:r>
      <w:r>
        <w:t>))</w:t>
      </w:r>
      <w:r>
        <w:rPr/>
        <w:t xml:space="preserve"> </w:t>
      </w:r>
      <w:r>
        <w:rPr>
          <w:u w:val="single"/>
        </w:rPr>
        <w:t xml:space="preserve">(20) $93,651,000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u w:val="single"/>
        </w:rPr>
        <w:t xml:space="preserve">(a)</w:t>
      </w:r>
      <w:r>
        <w:rPr/>
        <w:t xml:space="preserve"> Any savings on the project must stay on the Puget Sound </w:t>
      </w:r>
      <w:r>
        <w:rPr>
          <w:u w:val="single"/>
        </w:rPr>
        <w:t xml:space="preserve">G</w:t>
      </w:r>
      <w:r>
        <w:rPr/>
        <w:t xml:space="preserve">ateway corridor until the project is complete.</w:t>
      </w:r>
    </w:p>
    <w:p>
      <w:pPr>
        <w:spacing w:before="0" w:after="0" w:line="408" w:lineRule="exact"/>
        <w:ind w:left="0" w:right="0" w:firstLine="576"/>
        <w:jc w:val="left"/>
      </w:pPr>
      <w:r>
        <w:rPr>
          <w:u w:val="single"/>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w:t>
      </w:r>
      <w:r>
        <w:t>((</w:t>
      </w:r>
      <w:r>
        <w:rPr>
          <w:strike/>
        </w:rPr>
        <w:t xml:space="preserve">(20)</w:t>
      </w:r>
      <w:r>
        <w:t>))</w:t>
      </w:r>
      <w:r>
        <w:rPr/>
        <w:t xml:space="preserve"> </w:t>
      </w:r>
      <w:r>
        <w:rPr>
          <w:u w:val="single"/>
        </w:rPr>
        <w:t xml:space="preserve">(21)</w:t>
      </w:r>
      <w:r>
        <w:rPr/>
        <w:t xml:space="preserve">(b)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w:t>
      </w:r>
      <w:r>
        <w:t>((</w:t>
      </w:r>
      <w:r>
        <w:rPr>
          <w:strike/>
        </w:rPr>
        <w:t xml:space="preserve">Additionally, the department must consider completing</w:t>
      </w:r>
      <w:r>
        <w:t>))</w:t>
      </w:r>
      <w:r>
        <w:rPr/>
        <w:t xml:space="preserve"> </w:t>
      </w:r>
      <w:r>
        <w:rPr>
          <w:u w:val="single"/>
        </w:rPr>
        <w:t xml:space="preserve">It is the legislature's intent that if the department identifies any savings after the funding gap on the base project is closed as part of the proposal to expedite the project, that these cost savings shall go toward construction of</w:t>
      </w:r>
      <w:r>
        <w:rPr/>
        <w:t xml:space="preserve">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w:t>
      </w:r>
      <w:r>
        <w:rPr>
          <w:u w:val="single"/>
        </w:rPr>
        <w:t xml:space="preserve">after the funding gap on the base project is closed</w:t>
      </w:r>
      <w:r>
        <w:rPr/>
        <w:t xml:space="preserve">, the funds must be applied toward the completion of these two full single-point urban interchanges.</w:t>
      </w:r>
    </w:p>
    <w:p>
      <w:pPr>
        <w:spacing w:before="0" w:after="0" w:line="408" w:lineRule="exact"/>
        <w:ind w:left="0" w:right="0" w:firstLine="576"/>
        <w:jc w:val="left"/>
      </w:pPr>
      <w:r>
        <w:rPr>
          <w:u w:val="single"/>
        </w:rPr>
        <w:t xml:space="preserve">(d) For the SR 167/SR 509 Puget Sound Gateway project (M00600R) the department is strongly encouraged to work to relocate any significant businesses currently located within the planned path of the state route number 509/Interstate 5 under-crossing to a location within the Kent city limits. The department shall provide regular updates on its progress to the joint transportation committee and affected stakeholders.</w:t>
      </w:r>
    </w:p>
    <w:p>
      <w:pPr>
        <w:spacing w:before="0" w:after="0" w:line="408" w:lineRule="exact"/>
        <w:ind w:left="0" w:right="0" w:firstLine="576"/>
        <w:jc w:val="left"/>
      </w:pPr>
      <w:r>
        <w:rPr>
          <w:u w:val="single"/>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t>((</w:t>
      </w:r>
      <w:r>
        <w:rPr>
          <w:strike/>
        </w:rPr>
        <w:t xml:space="preserve">(22) $600,000</w:t>
      </w:r>
      <w:r>
        <w:t>))</w:t>
      </w:r>
      <w:r>
        <w:rPr/>
        <w:t xml:space="preserve"> </w:t>
      </w:r>
      <w:r>
        <w:rPr>
          <w:u w:val="single"/>
        </w:rPr>
        <w:t xml:space="preserve">(23)(a) $2,000,000 of the transportation partnership account</w:t>
      </w:r>
      <w:r>
        <w:rPr>
          <w:rFonts w:ascii="Times New Roman" w:hAnsi="Times New Roman"/>
          <w:u w:val="single"/>
        </w:rPr>
        <w:t xml:space="preserve">—</w:t>
      </w:r>
      <w:r>
        <w:rPr>
          <w:u w:val="single"/>
        </w:rPr>
        <w:t xml:space="preserve">state appropriation and $942,000 of the motor vehicle account</w:t>
      </w:r>
      <w:r>
        <w:rPr>
          <w:rFonts w:ascii="Times New Roman" w:hAnsi="Times New Roman"/>
          <w:u w:val="single"/>
        </w:rPr>
        <w:t xml:space="preserve">—</w:t>
      </w:r>
      <w:r>
        <w:rPr>
          <w:u w:val="single"/>
        </w:rPr>
        <w:t xml:space="preserve">state appropriation are provided solely for the U.S. 2 Trestle IJR project (L1000158).</w:t>
      </w:r>
    </w:p>
    <w:p>
      <w:pPr>
        <w:spacing w:before="0" w:after="0" w:line="408" w:lineRule="exact"/>
        <w:ind w:left="0" w:right="0" w:firstLine="576"/>
        <w:jc w:val="left"/>
      </w:pPr>
      <w:r>
        <w:rPr>
          <w:u w:val="single"/>
        </w:rPr>
        <w:t xml:space="preserve">(b) Of the amounts provided in this subsection, $942,000</w:t>
      </w:r>
      <w:r>
        <w:rPr/>
        <w:t xml:space="preserve">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w:t>
      </w:r>
      <w:r>
        <w:t>((</w:t>
      </w:r>
      <w:r>
        <w:rPr>
          <w:strike/>
        </w:rPr>
        <w:t xml:space="preserve">(L1000158)</w:t>
      </w:r>
      <w:r>
        <w:t>))</w:t>
      </w:r>
      <w:r>
        <w:rPr/>
        <w:t xml:space="preserve">,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t>((</w:t>
      </w:r>
      <w:r>
        <w:rPr>
          <w:strike/>
        </w:rPr>
        <w:t xml:space="preserve">(24) $2,000,000</w:t>
      </w:r>
      <w:r>
        <w:t>))</w:t>
      </w:r>
      <w:r>
        <w:rPr/>
        <w:t xml:space="preserve"> </w:t>
      </w:r>
      <w:r>
        <w:rPr>
          <w:u w:val="single"/>
        </w:rPr>
        <w:t xml:space="preserve">(25) $3,258,000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t>((</w:t>
      </w:r>
      <w:r>
        <w:rPr>
          <w:strike/>
        </w:rPr>
        <w:t xml:space="preserve">(27) It is the intent of the legislature that for the I-5/Slater Road Interchange - Improvements project (L1000099), $2,000,000 of connecting Washington account</w:t>
      </w:r>
      <w:r>
        <w:rPr>
          <w:rFonts w:ascii="Times New Roman" w:hAnsi="Times New Roman"/>
          <w:strike/>
        </w:rPr>
        <w:t xml:space="preserve">—</w:t>
      </w:r>
      <w:r>
        <w:rPr>
          <w:strike/>
        </w:rPr>
        <w:t xml:space="preserve">state funds be added in the 2021-2023 fiscal biennium and $10,100,000 of connecting Washington account</w:t>
      </w:r>
      <w:r>
        <w:rPr>
          <w:rFonts w:ascii="Times New Roman" w:hAnsi="Times New Roman"/>
          <w:strike/>
        </w:rPr>
        <w:t xml:space="preserve">—</w:t>
      </w:r>
      <w:r>
        <w:rPr>
          <w:strike/>
        </w:rPr>
        <w:t xml:space="preserve">state funds be added in the 2023-2025 fiscal biennium, and that the LEAP transportation document referenced in subsection (1) of this section be updated accordingly.</w:t>
      </w:r>
      <w:r>
        <w:t>))</w:t>
      </w:r>
    </w:p>
    <w:p>
      <w:pPr>
        <w:spacing w:before="0" w:after="0" w:line="408" w:lineRule="exact"/>
        <w:ind w:left="0" w:right="0" w:firstLine="576"/>
        <w:jc w:val="left"/>
      </w:pPr>
      <w:r>
        <w:rPr/>
        <w:t xml:space="preserve">(28)(a)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w:t>
      </w:r>
      <w:r>
        <w:t>((</w:t>
      </w:r>
      <w:r>
        <w:rPr>
          <w:strike/>
        </w:rPr>
        <w:t xml:space="preserve">s</w:t>
      </w:r>
      <w:r>
        <w:t>))</w:t>
      </w:r>
      <w:r>
        <w:rPr/>
        <w:t xml:space="preserve">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w:t>
      </w:r>
      <w:r>
        <w:t>((</w:t>
      </w:r>
      <w:r>
        <w:rPr>
          <w:strike/>
        </w:rPr>
        <w:t xml:space="preserve">SR 3/Belfair Bypass – New Alignment</w:t>
      </w:r>
      <w:r>
        <w:t>))</w:t>
      </w:r>
      <w:r>
        <w:rPr/>
        <w:t xml:space="preserve"> </w:t>
      </w:r>
      <w:r>
        <w:rPr>
          <w:u w:val="single"/>
        </w:rPr>
        <w:t xml:space="preserve">SR 3 Freight Corridor</w:t>
      </w:r>
      <w:r>
        <w:rPr/>
        <w:t xml:space="preserve">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w:t>
      </w:r>
      <w:r>
        <w:t>((</w:t>
      </w:r>
      <w:r>
        <w:rPr>
          <w:strike/>
        </w:rPr>
        <w:t xml:space="preserve">Among the options studied as part of the SR 410 Corridor Study project (L1000174), the department shall examine the mobility and safety benefits of replacing or expanding the White River bridge between Enumclaw and Buckley to four lanes and removing the trestle.</w:t>
      </w:r>
      <w:r>
        <w:t>))</w:t>
      </w:r>
      <w:r>
        <w:rPr/>
        <w:t xml:space="preserve"> </w:t>
      </w:r>
      <w:r>
        <w:rPr>
          <w:u w:val="single"/>
        </w:rPr>
        <w:t xml:space="preserve">The legislature continues to prioritize the replacement of the state's aging infrastructure and recognizes the importance of reusing and recycling construction aggregate and recycled concrete materials in our transportation system.</w:t>
      </w:r>
    </w:p>
    <w:p>
      <w:pPr>
        <w:spacing w:before="0" w:after="0" w:line="408" w:lineRule="exact"/>
        <w:ind w:left="0" w:right="0" w:firstLine="576"/>
        <w:jc w:val="left"/>
      </w:pPr>
      <w:r>
        <w:rPr>
          <w:u w:val="single"/>
        </w:rPr>
        <w:t xml:space="preserve">To accomplish Washington state's sustainability goals in transportation and in accordance with RCW 70.95.805, the legislature reaffirms its direction to the department to lead the way in advancing the reuse and recycling of construction aggregate and recycled concrete materials whenever readily available, to use these recycled products when cost competitive, and to work with industry implementation partners to remove obstacles that unnecessarily preclude or inhibit their use and implement strategies for the reuse and recycling of construction aggregate and recycled concrete materials.</w:t>
      </w:r>
    </w:p>
    <w:p>
      <w:pPr>
        <w:spacing w:before="0" w:after="0" w:line="408" w:lineRule="exact"/>
        <w:ind w:left="0" w:right="0" w:firstLine="576"/>
        <w:jc w:val="left"/>
      </w:pPr>
      <w:r>
        <w:rPr>
          <w:u w:val="single"/>
        </w:rPr>
        <w:t xml:space="preserve">Specific steps and efforts made to achieve these objectives and accomplishments shall be included in the annual report to the legislature as required by RCW 70.95.807.</w:t>
      </w:r>
    </w:p>
    <w:p>
      <w:pPr>
        <w:spacing w:before="0" w:after="0" w:line="408" w:lineRule="exact"/>
        <w:ind w:left="0" w:right="0" w:firstLine="576"/>
        <w:jc w:val="left"/>
      </w:pPr>
      <w:r>
        <w:rPr>
          <w:u w:val="single"/>
        </w:rPr>
        <w:t xml:space="preserve">(31) Within existing resources, the department shall implement a safety solution after evaluating barrier and mitigation options on state route number 167 between the intersections with 50th Ave E and E 40th Street in Pierce county to prevent vehicles from leaving the roadway and entering private property below the grade of the highway.</w:t>
      </w:r>
    </w:p>
    <w:p>
      <w:pPr>
        <w:spacing w:before="0" w:after="0" w:line="408" w:lineRule="exact"/>
        <w:ind w:left="0" w:right="0" w:firstLine="576"/>
        <w:jc w:val="left"/>
      </w:pPr>
      <w:r>
        <w:rPr>
          <w:u w:val="single"/>
        </w:rPr>
        <w:t xml:space="preserve">(32) $350,000 of the motor vehicle account</w:t>
      </w:r>
      <w:r>
        <w:rPr>
          <w:rFonts w:ascii="Times New Roman" w:hAnsi="Times New Roman"/>
          <w:u w:val="single"/>
        </w:rPr>
        <w:t xml:space="preserve">—</w:t>
      </w:r>
      <w:r>
        <w:rPr>
          <w:u w:val="single"/>
        </w:rPr>
        <w:t xml:space="preserve">state appropriation is provided solely for implementation of chapter 288 (Substitute Senate Bill No. 5806), Laws of 2017 (I-5 Columbia river bridge), listed as Replacement Bridge on Interstate 5 across the Columbia River project number (L2000259).</w:t>
      </w:r>
    </w:p>
    <w:p>
      <w:pPr>
        <w:spacing w:before="0" w:after="0" w:line="408" w:lineRule="exact"/>
        <w:ind w:left="0" w:right="0" w:firstLine="576"/>
        <w:jc w:val="left"/>
      </w:pPr>
      <w:r>
        <w:rPr>
          <w:u w:val="single"/>
        </w:rPr>
        <w:t xml:space="preserve">(33) For the SR 520 Seattle Corridor Improvements – West End project (M00400R), the legislature recognizes the department must acquire the entirety of parcel number 1-23190 for construction of the project. The department shall work with its design-build contractor to ensure to the maximum extent practicable that the building housing any grocery store or market currently located on parcel number 1-23190 will be preserved. The legislature recognizes the city of Seattle has requirements in the project area that the department must address and that those requirements may affect the use of parcel number 1-23190 and may affect the ability of the department to preserve any grocery store or market currently located on the property. The department shall meet and confer regularly with residents in the vicinity of the parcel regarding the status of the project and its effects on any grocery store or market currently located on the property.  The legislature strongly encourages the city to utilize maximum flexibility in how the department meets the city's requirements and to be an equal partner in efforts to preserve any grocery store or market on parcel number 1-23190.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$2,480,000</w:t>
      </w:r>
      <w:r>
        <w:t>))</w:t>
      </w:r>
    </w:p>
    <w:p>
      <w:pPr>
        <w:spacing w:before="0" w:after="0" w:line="408" w:lineRule="exact"/>
        <w:ind w:left="0" w:right="0" w:firstLine="0"/>
        <w:jc w:val="left"/>
        <w:tabs>
          <w:tab w:val="right" w:leader="none" w:pos="9936"/>
        </w:tabs>
      </w:pPr>
      <w:r>
        <w:tab/>
      </w:r>
      <w:r>
        <w:rPr>
          <w:u w:val="single"/>
        </w:rPr>
        <w:t xml:space="preserve">$3,584,000</w:t>
      </w:r>
    </w:p>
    <w:p>
      <w:pPr>
        <w:spacing w:before="0" w:after="0" w:line="408" w:lineRule="exact"/>
        <w:ind w:left="0" w:right="0" w:firstLine="0"/>
        <w:jc w:val="left"/>
        <w:tabs>
          <w:tab w:val="right" w:leader="dot" w:pos="9936"/>
        </w:tabs>
      </w:pPr>
      <w:pPr>
        <w:tabs>
          <w:tab w:val="right" w:leader="dot" w:pos="9360"/>
        </w:tabs>
      </w:pPr>
      <w:r>
        <w:rPr>
          <w:u w:val="single"/>
        </w:rPr>
        <w:t xml:space="preserve">High-Occupancy Toll Lanes Operations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$12,785,000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$49,192,000</w:t>
      </w:r>
      <w:r>
        <w:t>))</w:t>
      </w:r>
    </w:p>
    <w:p>
      <w:pPr>
        <w:spacing w:before="0" w:after="0" w:line="408" w:lineRule="exact"/>
        <w:ind w:left="0" w:right="0" w:firstLine="0"/>
        <w:jc w:val="left"/>
        <w:tabs>
          <w:tab w:val="right" w:leader="none" w:pos="9936"/>
        </w:tabs>
      </w:pPr>
      <w:r>
        <w:tab/>
      </w:r>
      <w:r>
        <w:rPr>
          <w:u w:val="single"/>
        </w:rPr>
        <w:t xml:space="preserve">$63,246,000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$515,368,000</w:t>
      </w:r>
      <w:r>
        <w:t>))</w:t>
      </w:r>
    </w:p>
    <w:p>
      <w:pPr>
        <w:spacing w:before="0" w:after="0" w:line="408" w:lineRule="exact"/>
        <w:ind w:left="0" w:right="0" w:firstLine="0"/>
        <w:jc w:val="left"/>
        <w:tabs>
          <w:tab w:val="right" w:leader="none" w:pos="9936"/>
        </w:tabs>
      </w:pPr>
      <w:r>
        <w:tab/>
      </w:r>
      <w:r>
        <w:rPr>
          <w:u w:val="single"/>
        </w:rPr>
        <w:t xml:space="preserve">$579,624,000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$10,400,000</w:t>
      </w:r>
      <w:r>
        <w:t>))</w:t>
      </w:r>
    </w:p>
    <w:p>
      <w:pPr>
        <w:spacing w:before="0" w:after="0" w:line="408" w:lineRule="exact"/>
        <w:ind w:left="0" w:right="0" w:firstLine="0"/>
        <w:jc w:val="left"/>
        <w:tabs>
          <w:tab w:val="right" w:leader="none" w:pos="9936"/>
        </w:tabs>
      </w:pPr>
      <w:r>
        <w:tab/>
      </w:r>
      <w:r>
        <w:rPr>
          <w:u w:val="single"/>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$498,000</w:t>
      </w:r>
      <w:r>
        <w:t>))</w:t>
      </w:r>
    </w:p>
    <w:p>
      <w:pPr>
        <w:spacing w:before="0" w:after="0" w:line="408" w:lineRule="exact"/>
        <w:ind w:left="0" w:right="0" w:firstLine="0"/>
        <w:jc w:val="left"/>
        <w:tabs>
          <w:tab w:val="right" w:leader="none" w:pos="9936"/>
        </w:tabs>
      </w:pPr>
      <w:r>
        <w:tab/>
      </w:r>
      <w:r>
        <w:rPr>
          <w:u w:val="single"/>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$185,030,000</w:t>
      </w:r>
      <w:r>
        <w:t>))</w:t>
      </w:r>
    </w:p>
    <w:p>
      <w:pPr>
        <w:spacing w:before="0" w:after="0" w:line="408" w:lineRule="exact"/>
        <w:ind w:left="0" w:right="0" w:firstLine="0"/>
        <w:jc w:val="left"/>
        <w:tabs>
          <w:tab w:val="right" w:leader="none" w:pos="9936"/>
        </w:tabs>
      </w:pPr>
      <w:r>
        <w:tab/>
      </w:r>
      <w:r>
        <w:rPr>
          <w:u w:val="single"/>
        </w:rPr>
        <w:t xml:space="preserve">$204,242,000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$384,000</w:t>
      </w:r>
      <w:r>
        <w:t>))</w:t>
      </w:r>
    </w:p>
    <w:p>
      <w:pPr>
        <w:spacing w:before="0" w:after="0" w:line="408" w:lineRule="exact"/>
        <w:ind w:left="0" w:right="0" w:firstLine="0"/>
        <w:jc w:val="left"/>
        <w:tabs>
          <w:tab w:val="right" w:leader="none" w:pos="9936"/>
        </w:tabs>
      </w:pPr>
      <w:r>
        <w:tab/>
      </w:r>
      <w:r>
        <w:rPr>
          <w:u w:val="single"/>
        </w:rPr>
        <w:t xml:space="preserve">$856,000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$58,894,000</w:t>
      </w:r>
      <w:r>
        <w:t>))</w:t>
      </w:r>
    </w:p>
    <w:p>
      <w:pPr>
        <w:spacing w:before="0" w:after="0" w:line="408" w:lineRule="exact"/>
        <w:ind w:left="0" w:right="0" w:firstLine="0"/>
        <w:jc w:val="left"/>
        <w:tabs>
          <w:tab w:val="right" w:leader="none" w:pos="9936"/>
        </w:tabs>
      </w:pPr>
      <w:r>
        <w:tab/>
      </w:r>
      <w:r>
        <w:rPr>
          <w:u w:val="single"/>
        </w:rPr>
        <w:t xml:space="preserve">$57,849,000</w:t>
      </w:r>
    </w:p>
    <w:p>
      <w:pPr>
        <w:tabs>
          <w:tab w:val="right" w:leader="dot" w:pos="9936"/>
        </w:tabs>
        <w:ind w:left="0" w:right="0" w:firstLine="1440"/>
      </w:pPr>
      <w:r>
        <w:rPr/>
        <w:t xml:space="preserve">TOTAL APPROPRIATION</w:t>
      </w:r>
      <w:r>
        <w:tab/>
      </w:r>
      <w:r>
        <w:rPr>
          <w:strike/>
        </w:rPr>
        <w:t xml:space="preserve">$822,450,000</w:t>
      </w:r>
    </w:p>
    <w:p>
      <w:pPr>
        <w:tabs>
          <w:tab w:val="right" w:leader="none" w:pos="9936"/>
        </w:tabs>
        <w:ind w:left="0" w:right="0" w:firstLine="1440"/>
      </w:pPr>
      <w:r>
        <w:tab/>
      </w:r>
      <w:r>
        <w:rPr>
          <w:u w:val="single"/>
        </w:rPr>
        <w:t xml:space="preserve">$935,833,000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March 5, 2018</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March 5, 2018</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w:t>
      </w:r>
      <w:r>
        <w:t>((</w:t>
      </w:r>
      <w:r>
        <w:rPr>
          <w:strike/>
        </w:rPr>
        <w:t xml:space="preserve">2017</w:t>
      </w:r>
      <w:r>
        <w:t>))</w:t>
      </w:r>
      <w:r>
        <w:rPr/>
        <w:t xml:space="preserve"> funds transferred </w:t>
      </w:r>
      <w:r>
        <w:rPr>
          <w:u w:val="single"/>
        </w:rPr>
        <w:t xml:space="preserve">in the prior fiscal year</w:t>
      </w:r>
      <w:r>
        <w:rPr/>
        <w:t xml:space="preserve"> using this subsection as part of the department's </w:t>
      </w:r>
      <w:r>
        <w:t>((</w:t>
      </w:r>
      <w:r>
        <w:rPr>
          <w:strike/>
        </w:rPr>
        <w:t xml:space="preserve">2018</w:t>
      </w:r>
      <w:r>
        <w:t>))</w:t>
      </w:r>
      <w:r>
        <w:rPr/>
        <w:t xml:space="preserve"> </w:t>
      </w:r>
      <w:r>
        <w:rPr>
          <w:u w:val="single"/>
        </w:rPr>
        <w:t xml:space="preserve">annual</w:t>
      </w:r>
      <w:r>
        <w:rPr/>
        <w:t xml:space="preserve">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w:t>
      </w:r>
      <w:r>
        <w:t>((</w:t>
      </w:r>
      <w:r>
        <w:rPr>
          <w:strike/>
        </w:rPr>
        <w:t xml:space="preserve">$13,395,000</w:t>
      </w:r>
      <w:r>
        <w:t>))</w:t>
      </w:r>
      <w:r>
        <w:rPr/>
        <w:t xml:space="preserve"> </w:t>
      </w:r>
      <w:r>
        <w:rPr>
          <w:u w:val="single"/>
        </w:rPr>
        <w:t xml:space="preserve">$29,553,000</w:t>
      </w:r>
      <w:r>
        <w:rPr/>
        <w:t xml:space="preserve"> in proceeds from the sale of bonds authorized in RCW 47.10.861.</w:t>
      </w:r>
    </w:p>
    <w:p>
      <w:pPr>
        <w:spacing w:before="0" w:after="0" w:line="408" w:lineRule="exact"/>
        <w:ind w:left="0" w:right="0" w:firstLine="576"/>
        <w:jc w:val="left"/>
      </w:pPr>
      <w:r>
        <w:rPr/>
        <w:t xml:space="preserve">(6) </w:t>
      </w:r>
      <w:r>
        <w:rPr>
          <w:u w:val="single"/>
        </w:rPr>
        <w:t xml:space="preserve">The motor vehicle account</w:t>
      </w:r>
      <w:r>
        <w:rPr>
          <w:rFonts w:ascii="Times New Roman" w:hAnsi="Times New Roman"/>
          <w:u w:val="single"/>
        </w:rPr>
        <w:t xml:space="preserve">—</w:t>
      </w:r>
      <w:r>
        <w:rPr>
          <w:u w:val="single"/>
        </w:rPr>
        <w:t xml:space="preserve">state appropriation includes up to $29,985,000 in proceeds from the sale of bonds authorized in RCW 47.10.843.</w:t>
      </w:r>
    </w:p>
    <w:p>
      <w:pPr>
        <w:spacing w:before="0" w:after="0" w:line="408" w:lineRule="exact"/>
        <w:ind w:left="0" w:right="0" w:firstLine="576"/>
        <w:jc w:val="left"/>
      </w:pPr>
      <w:r>
        <w:t>((</w:t>
      </w:r>
      <w:r>
        <w:rPr>
          <w:strike/>
        </w:rPr>
        <w:t xml:space="preserve">$7,200,000</w:t>
      </w:r>
      <w:r>
        <w:t>))</w:t>
      </w:r>
      <w:r>
        <w:rPr/>
        <w:t xml:space="preserve"> </w:t>
      </w:r>
      <w:r>
        <w:rPr>
          <w:u w:val="single"/>
        </w:rPr>
        <w:t xml:space="preserve">(7) $11,553,000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313, Laws of 2017</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t>((</w:t>
      </w:r>
      <w:r>
        <w:rPr>
          <w:strike/>
        </w:rPr>
        <w:t xml:space="preserve">(8) $22,620,000</w:t>
      </w:r>
      <w:r>
        <w:t>))</w:t>
      </w:r>
      <w:r>
        <w:rPr/>
        <w:t xml:space="preserve"> </w:t>
      </w:r>
      <w:r>
        <w:rPr>
          <w:u w:val="single"/>
        </w:rPr>
        <w:t xml:space="preserve">(9) $20,755,000</w:t>
      </w:r>
      <w:r>
        <w:rPr/>
        <w:t xml:space="preserve"> of the motor vehicle account</w:t>
      </w:r>
      <w:r>
        <w:rPr>
          <w:rFonts w:ascii="Times New Roman" w:hAnsi="Times New Roman"/>
        </w:rPr>
        <w:t xml:space="preserve">—</w:t>
      </w:r>
      <w:r>
        <w:rPr/>
        <w:t xml:space="preserve">federal appropriation and </w:t>
      </w:r>
      <w:r>
        <w:t>((</w:t>
      </w:r>
      <w:r>
        <w:rPr>
          <w:strike/>
        </w:rPr>
        <w:t xml:space="preserve">$663,000</w:t>
      </w:r>
      <w:r>
        <w:t>))</w:t>
      </w:r>
      <w:r>
        <w:rPr/>
        <w:t xml:space="preserve"> </w:t>
      </w:r>
      <w:r>
        <w:rPr>
          <w:u w:val="single"/>
        </w:rPr>
        <w:t xml:space="preserve">$844,000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w:t>
      </w:r>
      <w:r>
        <w:t>((</w:t>
      </w:r>
      <w:r>
        <w:rPr>
          <w:strike/>
        </w:rPr>
        <w:t xml:space="preserve">2018</w:t>
      </w:r>
      <w:r>
        <w:t>))</w:t>
      </w:r>
      <w:r>
        <w:rPr/>
        <w:t xml:space="preserve"> </w:t>
      </w:r>
      <w:r>
        <w:rPr>
          <w:u w:val="single"/>
        </w:rPr>
        <w:t xml:space="preserve">annual</w:t>
      </w:r>
      <w:r>
        <w:rPr/>
        <w:t xml:space="preserve"> agency budget request.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w:t>
      </w:r>
      <w:r>
        <w:t>((</w:t>
      </w:r>
      <w:r>
        <w:rPr>
          <w:strike/>
        </w:rPr>
        <w:t xml:space="preserve">$4,820,000</w:t>
      </w:r>
      <w:r>
        <w:t>))</w:t>
      </w:r>
      <w:r>
        <w:rPr/>
        <w:t xml:space="preserve"> </w:t>
      </w:r>
      <w:r>
        <w:rPr>
          <w:u w:val="single"/>
        </w:rPr>
        <w:t xml:space="preserve">$9,014,000</w:t>
      </w:r>
      <w:r>
        <w:rPr/>
        <w:t xml:space="preserve"> of the motor vehicle account</w:t>
      </w:r>
      <w:r>
        <w:rPr>
          <w:rFonts w:ascii="Times New Roman" w:hAnsi="Times New Roman"/>
        </w:rPr>
        <w:t xml:space="preserve">—</w:t>
      </w:r>
      <w:r>
        <w:rPr/>
        <w:t xml:space="preserve">federal appropriation and </w:t>
      </w:r>
      <w:r>
        <w:t>((</w:t>
      </w:r>
      <w:r>
        <w:rPr>
          <w:strike/>
        </w:rPr>
        <w:t xml:space="preserve">$182,000</w:t>
      </w:r>
      <w:r>
        <w:t>))</w:t>
      </w:r>
      <w:r>
        <w:rPr/>
        <w:t xml:space="preserve"> </w:t>
      </w:r>
      <w:r>
        <w:rPr>
          <w:u w:val="single"/>
        </w:rPr>
        <w:t xml:space="preserve">$217,000</w:t>
      </w:r>
      <w:r>
        <w:rPr/>
        <w:t xml:space="preserve">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(16) Within the connecting Washington account</w:t>
      </w:r>
      <w:r>
        <w:rPr>
          <w:rFonts w:ascii="Times New Roman" w:hAnsi="Times New Roman"/>
          <w:u w:val="single"/>
        </w:rPr>
        <w:t xml:space="preserve">—</w:t>
      </w:r>
      <w:r>
        <w:rPr>
          <w:u w:val="single"/>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$4,913,000</w:t>
      </w:r>
      <w:r>
        <w:t>))</w:t>
      </w:r>
    </w:p>
    <w:p>
      <w:pPr>
        <w:spacing w:before="0" w:after="0" w:line="408" w:lineRule="exact"/>
        <w:ind w:left="0" w:right="0" w:firstLine="0"/>
        <w:jc w:val="left"/>
        <w:tabs>
          <w:tab w:val="right" w:leader="none" w:pos="9936"/>
        </w:tabs>
      </w:pPr>
      <w:r>
        <w:tab/>
      </w:r>
      <w:r>
        <w:rPr>
          <w:u w:val="single"/>
        </w:rPr>
        <w:t xml:space="preserve">$6,636,000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$5,106,000</w:t>
      </w:r>
      <w:r>
        <w:t>))</w:t>
      </w:r>
    </w:p>
    <w:p>
      <w:pPr>
        <w:spacing w:before="0" w:after="0" w:line="408" w:lineRule="exact"/>
        <w:ind w:left="0" w:right="0" w:firstLine="0"/>
        <w:jc w:val="left"/>
        <w:tabs>
          <w:tab w:val="right" w:leader="none" w:pos="9936"/>
        </w:tabs>
      </w:pPr>
      <w:r>
        <w:tab/>
      </w:r>
      <w:r>
        <w:rPr>
          <w:u w:val="single"/>
        </w:rPr>
        <w:t xml:space="preserve">$5,566,000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$649,000</w:t>
      </w:r>
    </w:p>
    <w:p>
      <w:pPr>
        <w:tabs>
          <w:tab w:val="right" w:leader="dot" w:pos="9936"/>
        </w:tabs>
        <w:ind w:left="0" w:right="0" w:firstLine="1440"/>
      </w:pPr>
      <w:r>
        <w:rPr/>
        <w:t xml:space="preserve">TOTAL APPROPRIATION</w:t>
      </w:r>
      <w:r>
        <w:tab/>
      </w:r>
      <w:r>
        <w:rPr>
          <w:strike/>
        </w:rPr>
        <w:t xml:space="preserve">$10,519,000</w:t>
      </w:r>
    </w:p>
    <w:p>
      <w:pPr>
        <w:tabs>
          <w:tab w:val="right" w:leader="none" w:pos="9936"/>
        </w:tabs>
        <w:ind w:left="0" w:right="0" w:firstLine="1440"/>
      </w:pPr>
      <w:r>
        <w:tab/>
      </w:r>
      <w:r>
        <w:rPr>
          <w:u w:val="single"/>
        </w:rPr>
        <w:t xml:space="preserve">$12,851,000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$59,924,000</w:t>
      </w:r>
      <w:r>
        <w:t>))</w:t>
      </w:r>
    </w:p>
    <w:p>
      <w:pPr>
        <w:spacing w:before="0" w:after="0" w:line="408" w:lineRule="exact"/>
        <w:ind w:left="0" w:right="0" w:firstLine="0"/>
        <w:jc w:val="left"/>
        <w:tabs>
          <w:tab w:val="right" w:leader="none" w:pos="9936"/>
        </w:tabs>
      </w:pPr>
      <w:r>
        <w:tab/>
      </w:r>
      <w:r>
        <w:rPr>
          <w:u w:val="single"/>
        </w:rPr>
        <w:t xml:space="preserve">$72,024,000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$152,838,000</w:t>
      </w:r>
      <w:r>
        <w:t>))</w:t>
      </w:r>
    </w:p>
    <w:p>
      <w:pPr>
        <w:spacing w:before="0" w:after="0" w:line="408" w:lineRule="exact"/>
        <w:ind w:left="0" w:right="0" w:firstLine="0"/>
        <w:jc w:val="left"/>
        <w:tabs>
          <w:tab w:val="right" w:leader="none" w:pos="9936"/>
        </w:tabs>
      </w:pPr>
      <w:r>
        <w:tab/>
      </w:r>
      <w:r>
        <w:rPr>
          <w:u w:val="single"/>
        </w:rPr>
        <w:t xml:space="preserve">$205,032,000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$15,654,000</w:t>
      </w:r>
      <w:r>
        <w:t>))</w:t>
      </w:r>
    </w:p>
    <w:p>
      <w:pPr>
        <w:spacing w:before="0" w:after="0" w:line="408" w:lineRule="exact"/>
        <w:ind w:left="0" w:right="0" w:firstLine="0"/>
        <w:jc w:val="left"/>
        <w:tabs>
          <w:tab w:val="right" w:leader="none" w:pos="9936"/>
        </w:tabs>
      </w:pPr>
      <w:r>
        <w:tab/>
      </w:r>
      <w:r>
        <w:rPr>
          <w:u w:val="single"/>
        </w:rPr>
        <w:t xml:space="preserve">$27,196,000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$142,837,000</w:t>
      </w:r>
      <w:r>
        <w:t>))</w:t>
      </w:r>
    </w:p>
    <w:p>
      <w:pPr>
        <w:spacing w:before="0" w:after="0" w:line="408" w:lineRule="exact"/>
        <w:ind w:left="0" w:right="0" w:firstLine="0"/>
        <w:jc w:val="left"/>
        <w:tabs>
          <w:tab w:val="right" w:leader="none" w:pos="9936"/>
        </w:tabs>
      </w:pPr>
      <w:r>
        <w:tab/>
      </w:r>
      <w:r>
        <w:rPr>
          <w:u w:val="single"/>
        </w:rPr>
        <w:t xml:space="preserve">$136,918,000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$2,734,000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$4,169,000</w:t>
      </w:r>
    </w:p>
    <w:p>
      <w:pPr>
        <w:tabs>
          <w:tab w:val="right" w:leader="dot" w:pos="9936"/>
        </w:tabs>
        <w:ind w:left="0" w:right="0" w:firstLine="1440"/>
      </w:pPr>
      <w:r>
        <w:rPr/>
        <w:t xml:space="preserve">TOTAL APPROPRIATION</w:t>
      </w:r>
      <w:r>
        <w:tab/>
      </w:r>
      <w:r>
        <w:rPr>
          <w:strike/>
        </w:rPr>
        <w:t xml:space="preserve">$374,176,000</w:t>
      </w:r>
    </w:p>
    <w:p>
      <w:pPr>
        <w:spacing w:before="0" w:after="0" w:line="408" w:lineRule="exact"/>
        <w:ind w:left="0" w:right="0" w:firstLine="0"/>
        <w:jc w:val="left"/>
        <w:tabs>
          <w:tab w:val="right" w:leader="none" w:pos="9936"/>
        </w:tabs>
      </w:pPr>
      <w:r>
        <w:tab/>
      </w:r>
      <w:r>
        <w:rPr>
          <w:u w:val="single"/>
        </w:rPr>
        <w:t xml:space="preserve">$450,996,000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w:t>
      </w:r>
      <w:r>
        <w:t>((</w:t>
      </w:r>
      <w:r>
        <w:rPr>
          <w:strike/>
        </w:rPr>
        <w:t xml:space="preserve">$26,252,000</w:t>
      </w:r>
      <w:r>
        <w:t>))</w:t>
      </w:r>
      <w:r>
        <w:rPr/>
        <w:t xml:space="preserve"> </w:t>
      </w:r>
      <w:r>
        <w:rPr>
          <w:u w:val="single"/>
        </w:rPr>
        <w:t xml:space="preserve">$27,825,000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and $63,804,000</w:t>
      </w:r>
      <w:r>
        <w:t>))</w:t>
      </w:r>
      <w:r>
        <w:rPr>
          <w:u w:val="single"/>
        </w:rPr>
        <w:t xml:space="preserve">, $44,485,000</w:t>
      </w:r>
      <w:r>
        <w:rPr/>
        <w:t xml:space="preserve"> of the connecting Washington account</w:t>
      </w:r>
      <w:r>
        <w:rPr>
          <w:rFonts w:ascii="Times New Roman" w:hAnsi="Times New Roman"/>
        </w:rPr>
        <w:t xml:space="preserve">—</w:t>
      </w:r>
      <w:r>
        <w:rPr/>
        <w:t xml:space="preserve">state appropriation</w:t>
      </w:r>
      <w:r>
        <w:rPr>
          <w:u w:val="single"/>
        </w:rPr>
        <w:t xml:space="preserve">, and $1,483,000 of the Puget Sound capital construction account</w:t>
      </w:r>
      <w:r>
        <w:rPr>
          <w:rFonts w:ascii="Times New Roman" w:hAnsi="Times New Roman"/>
          <w:u w:val="single"/>
        </w:rPr>
        <w:t xml:space="preserve">—</w:t>
      </w:r>
      <w:r>
        <w:rPr>
          <w:u w:val="single"/>
        </w:rPr>
        <w:t xml:space="preserve">state appropriation</w:t>
      </w:r>
      <w:r>
        <w:rPr/>
        <w:t xml:space="preserve">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 </w:t>
      </w:r>
      <w:r>
        <w:rPr>
          <w:u w:val="single"/>
        </w:rPr>
        <w:t xml:space="preserve">Of the amounts provided in this subsection, $750,000 of the Puget Sound capital construction account</w:t>
      </w:r>
      <w:r>
        <w:rPr>
          <w:rFonts w:ascii="Times New Roman" w:hAnsi="Times New Roman"/>
          <w:u w:val="single"/>
        </w:rPr>
        <w:t xml:space="preserve">—</w:t>
      </w:r>
      <w:r>
        <w:rPr>
          <w:u w:val="single"/>
        </w:rPr>
        <w:t xml:space="preserve">state appropriation is provided solely for additional photovoltaic panels for this project.</w:t>
      </w:r>
    </w:p>
    <w:p>
      <w:pPr>
        <w:spacing w:before="0" w:after="0" w:line="408" w:lineRule="exact"/>
        <w:ind w:left="0" w:right="0" w:firstLine="576"/>
        <w:jc w:val="left"/>
      </w:pPr>
      <w:r>
        <w:rPr/>
        <w:t xml:space="preserve">(3) </w:t>
      </w:r>
      <w:r>
        <w:t>((</w:t>
      </w:r>
      <w:r>
        <w:rPr>
          <w:strike/>
        </w:rPr>
        <w:t xml:space="preserve">$61,729,000</w:t>
      </w:r>
      <w:r>
        <w:t>))</w:t>
      </w:r>
      <w:r>
        <w:rPr/>
        <w:t xml:space="preserve"> </w:t>
      </w:r>
      <w:r>
        <w:rPr>
          <w:u w:val="single"/>
        </w:rPr>
        <w:t xml:space="preserve">$94,671,000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$36,529,000</w:t>
      </w:r>
      <w:r>
        <w:t>))</w:t>
      </w:r>
      <w:r>
        <w:rPr/>
        <w:t xml:space="preserve"> </w:t>
      </w:r>
      <w:r>
        <w:rPr>
          <w:u w:val="single"/>
        </w:rPr>
        <w:t xml:space="preserve">$46,919,000</w:t>
      </w:r>
      <w:r>
        <w:rPr/>
        <w:t xml:space="preserve"> of the connecting Washington account</w:t>
      </w:r>
      <w:r>
        <w:rPr>
          <w:rFonts w:ascii="Times New Roman" w:hAnsi="Times New Roman"/>
        </w:rPr>
        <w:t xml:space="preserve">—</w:t>
      </w:r>
      <w:r>
        <w:rPr/>
        <w:t xml:space="preserve">state appropriation, </w:t>
      </w:r>
      <w:r>
        <w:t>((</w:t>
      </w:r>
      <w:r>
        <w:rPr>
          <w:strike/>
        </w:rPr>
        <w:t xml:space="preserve">and $15,554,000</w:t>
      </w:r>
      <w:r>
        <w:t>))</w:t>
      </w:r>
      <w:r>
        <w:rPr/>
        <w:t xml:space="preserve"> </w:t>
      </w:r>
      <w:r>
        <w:rPr>
          <w:u w:val="single"/>
        </w:rPr>
        <w:t xml:space="preserve">$26,949,000</w:t>
      </w:r>
      <w:r>
        <w:rPr/>
        <w:t xml:space="preserve"> of the Puget Sound capital construction account</w:t>
      </w:r>
      <w:r>
        <w:rPr>
          <w:rFonts w:ascii="Times New Roman" w:hAnsi="Times New Roman"/>
        </w:rPr>
        <w:t xml:space="preserve">—</w:t>
      </w:r>
      <w:r>
        <w:rPr/>
        <w:t xml:space="preserve">private/local appropriation</w:t>
      </w:r>
      <w:r>
        <w:rPr>
          <w:u w:val="single"/>
        </w:rPr>
        <w:t xml:space="preserve">, $2,734,000 of the multimodal transportation account</w:t>
      </w:r>
      <w:r>
        <w:rPr>
          <w:rFonts w:ascii="Times New Roman" w:hAnsi="Times New Roman"/>
          <w:u w:val="single"/>
        </w:rPr>
        <w:t xml:space="preserve">—</w:t>
      </w:r>
      <w:r>
        <w:rPr>
          <w:u w:val="single"/>
        </w:rPr>
        <w:t xml:space="preserve">state appropriation, $511,000 of the Puget Sound capital construction account</w:t>
      </w:r>
      <w:r>
        <w:rPr>
          <w:rFonts w:ascii="Times New Roman" w:hAnsi="Times New Roman"/>
          <w:u w:val="single"/>
        </w:rPr>
        <w:t xml:space="preserve">—</w:t>
      </w:r>
      <w:r>
        <w:rPr>
          <w:u w:val="single"/>
        </w:rPr>
        <w:t xml:space="preserve">state appropriation, and $679,000 of the transportation 2003 (nickel account)</w:t>
      </w:r>
      <w:r>
        <w:rPr>
          <w:rFonts w:ascii="Times New Roman" w:hAnsi="Times New Roman"/>
          <w:u w:val="single"/>
        </w:rPr>
        <w:t xml:space="preserve">—</w:t>
      </w:r>
      <w:r>
        <w:rPr>
          <w:u w:val="single"/>
        </w:rPr>
        <w:t xml:space="preserve">state appropriation</w:t>
      </w:r>
      <w:r>
        <w:rPr/>
        <w:t xml:space="preserve">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w:t>
      </w:r>
      <w:r>
        <w:t>((</w:t>
      </w:r>
      <w:r>
        <w:rPr>
          <w:strike/>
        </w:rPr>
        <w:t xml:space="preserve">$775,000</w:t>
      </w:r>
      <w:r>
        <w:t>))</w:t>
      </w:r>
      <w:r>
        <w:rPr/>
        <w:t xml:space="preserve"> </w:t>
      </w:r>
      <w:r>
        <w:rPr>
          <w:u w:val="single"/>
        </w:rPr>
        <w:t xml:space="preserve">$950,000</w:t>
      </w:r>
      <w:r>
        <w:rPr/>
        <w:t xml:space="preserve">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u w:val="single"/>
        </w:rPr>
        <w:t xml:space="preserve">(7) $600,000 of the Puget Sound capital construction account—state appropriation is provided solely for development of a request for proposal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will report total capital cost estimates, optimal construction schedule, annual capital and operating savings or costs, and a recommended funding option to the governor and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$845,000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$5,367,000</w:t>
      </w:r>
      <w:r>
        <w:t>))</w:t>
      </w:r>
    </w:p>
    <w:p>
      <w:pPr>
        <w:spacing w:before="0" w:after="0" w:line="408" w:lineRule="exact"/>
        <w:ind w:left="0" w:right="0" w:firstLine="0"/>
        <w:jc w:val="left"/>
        <w:tabs>
          <w:tab w:val="right" w:leader="none" w:pos="9936"/>
        </w:tabs>
      </w:pPr>
      <w:r>
        <w:tab/>
      </w:r>
      <w:r>
        <w:rPr>
          <w:u w:val="single"/>
        </w:rPr>
        <w:t xml:space="preserve">$7,575,000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$51,665,000</w:t>
      </w:r>
      <w:r>
        <w:t>))</w:t>
      </w:r>
    </w:p>
    <w:p>
      <w:pPr>
        <w:spacing w:before="0" w:after="0" w:line="408" w:lineRule="exact"/>
        <w:ind w:left="0" w:right="0" w:firstLine="0"/>
        <w:jc w:val="left"/>
        <w:tabs>
          <w:tab w:val="right" w:leader="none" w:pos="9936"/>
        </w:tabs>
      </w:pPr>
      <w:r>
        <w:tab/>
      </w:r>
      <w:r>
        <w:rPr>
          <w:u w:val="single"/>
        </w:rPr>
        <w:t xml:space="preserve">$79,357,000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$1,487,000</w:t>
      </w:r>
      <w:r>
        <w:t>))</w:t>
      </w:r>
    </w:p>
    <w:p>
      <w:pPr>
        <w:spacing w:before="0" w:after="0" w:line="408" w:lineRule="exact"/>
        <w:ind w:left="0" w:right="0" w:firstLine="0"/>
        <w:jc w:val="left"/>
        <w:tabs>
          <w:tab w:val="right" w:leader="none" w:pos="9936"/>
        </w:tabs>
      </w:pPr>
      <w:r>
        <w:tab/>
      </w:r>
      <w:r>
        <w:rPr>
          <w:u w:val="single"/>
        </w:rPr>
        <w:t xml:space="preserve">$59,814,000</w:t>
      </w:r>
    </w:p>
    <w:p>
      <w:pPr>
        <w:tabs>
          <w:tab w:val="right" w:leader="dot" w:pos="9936"/>
        </w:tabs>
        <w:ind w:left="0" w:right="0" w:firstLine="1440"/>
      </w:pPr>
      <w:r>
        <w:rPr/>
        <w:t xml:space="preserve">TOTAL APPROPRIATION</w:t>
      </w:r>
      <w:r>
        <w:tab/>
      </w:r>
      <w:r>
        <w:rPr>
          <w:strike/>
        </w:rPr>
        <w:t xml:space="preserve">$58,943,000</w:t>
      </w:r>
    </w:p>
    <w:p>
      <w:pPr>
        <w:spacing w:before="0" w:after="0" w:line="408" w:lineRule="exact"/>
        <w:ind w:left="0" w:right="0" w:firstLine="0"/>
        <w:jc w:val="left"/>
        <w:tabs>
          <w:tab w:val="right" w:leader="none" w:pos="9936"/>
        </w:tabs>
      </w:pPr>
      <w:r>
        <w:tab/>
      </w:r>
      <w:r>
        <w:rPr>
          <w:u w:val="single"/>
        </w:rPr>
        <w:t xml:space="preserve">$147,591,000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Rail Program (Y).</w:t>
      </w:r>
    </w:p>
    <w:p>
      <w:pPr>
        <w:spacing w:before="0" w:after="0" w:line="408" w:lineRule="exact"/>
        <w:ind w:left="0" w:right="0" w:firstLine="576"/>
        <w:jc w:val="left"/>
      </w:pPr>
      <w:r>
        <w:rPr/>
        <w:t xml:space="preserve">(2) </w:t>
      </w:r>
      <w:r>
        <w:t>((</w:t>
      </w:r>
      <w:r>
        <w:rPr>
          <w:strike/>
        </w:rPr>
        <w:t xml:space="preserve">$5,000,000</w:t>
      </w:r>
      <w:r>
        <w:t>))</w:t>
      </w:r>
      <w:r>
        <w:rPr/>
        <w:t xml:space="preserve"> </w:t>
      </w:r>
      <w:r>
        <w:rPr>
          <w:u w:val="single"/>
        </w:rPr>
        <w:t xml:space="preserve">$7,009,000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$400,000</w:t>
      </w:r>
      <w:r>
        <w:t>))</w:t>
      </w:r>
      <w:r>
        <w:rPr/>
        <w:t xml:space="preserve"> </w:t>
      </w:r>
      <w:r>
        <w:rPr>
          <w:u w:val="single"/>
        </w:rPr>
        <w:t xml:space="preserve">$686,000</w:t>
      </w:r>
      <w:r>
        <w:rPr/>
        <w:t xml:space="preserve"> of the essential rail assistance account</w:t>
      </w:r>
      <w:r>
        <w:rPr>
          <w:rFonts w:ascii="Times New Roman" w:hAnsi="Times New Roman"/>
        </w:rPr>
        <w:t xml:space="preserve">—</w:t>
      </w:r>
      <w:r>
        <w:rPr/>
        <w:t xml:space="preserve">state appropriation </w:t>
      </w:r>
      <w:r>
        <w:t>((</w:t>
      </w:r>
      <w:r>
        <w:rPr>
          <w:strike/>
        </w:rPr>
        <w:t xml:space="preserve">and $305,000</w:t>
      </w:r>
      <w:r>
        <w:t>))</w:t>
      </w:r>
      <w:r>
        <w:rPr>
          <w:u w:val="single"/>
        </w:rPr>
        <w:t xml:space="preserve">, $422,000</w:t>
      </w:r>
      <w:r>
        <w:rPr/>
        <w:t xml:space="preserve"> of the multimodal transportation account</w:t>
      </w:r>
      <w:r>
        <w:rPr>
          <w:rFonts w:ascii="Times New Roman" w:hAnsi="Times New Roman"/>
        </w:rPr>
        <w:t xml:space="preserve">—</w:t>
      </w:r>
      <w:r>
        <w:rPr/>
        <w:t xml:space="preserve">state appropriation</w:t>
      </w:r>
      <w:r>
        <w:rPr>
          <w:u w:val="single"/>
        </w:rPr>
        <w:t xml:space="preserve">, and $21,000 of the transportation infrastructure account</w:t>
      </w:r>
      <w:r>
        <w:rPr>
          <w:rFonts w:ascii="Times New Roman" w:hAnsi="Times New Roman"/>
          <w:u w:val="single"/>
        </w:rPr>
        <w:t xml:space="preserve">—</w:t>
      </w:r>
      <w:r>
        <w:rPr>
          <w:u w:val="single"/>
        </w:rPr>
        <w:t xml:space="preserve">state appropriation</w:t>
      </w:r>
      <w:r>
        <w:rPr/>
        <w:t xml:space="preserve">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w:t>
      </w:r>
      <w:r>
        <w:rPr>
          <w:u w:val="single"/>
        </w:rPr>
        <w:t xml:space="preserve">and transfers</w:t>
      </w:r>
      <w:r>
        <w:rPr/>
        <w:t xml:space="preserve"> deposited into the essential rail assistance account from leases and sale of property </w:t>
      </w:r>
      <w:r>
        <w:t>((</w:t>
      </w:r>
      <w:r>
        <w:rPr>
          <w:strike/>
        </w:rPr>
        <w:t xml:space="preserve">pursuant to RCW 47.76.290</w:t>
      </w:r>
      <w:r>
        <w:t>))</w:t>
      </w:r>
      <w:r>
        <w:rPr/>
        <w:t xml:space="preserve"> </w:t>
      </w:r>
      <w:r>
        <w:rPr>
          <w:u w:val="single"/>
        </w:rPr>
        <w:t xml:space="preserve">relating to the Palouse river and Coulee City railroad</w:t>
      </w:r>
      <w:r>
        <w:rPr/>
        <w:t xml:space="preserve">;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$293,000</w:t>
      </w:r>
      <w:r>
        <w:t>))</w:t>
      </w:r>
    </w:p>
    <w:p>
      <w:pPr>
        <w:spacing w:before="0" w:after="0" w:line="408" w:lineRule="exact"/>
        <w:ind w:left="0" w:right="0" w:firstLine="0"/>
        <w:jc w:val="left"/>
        <w:tabs>
          <w:tab w:val="right" w:leader="none" w:pos="9936"/>
        </w:tabs>
      </w:pPr>
      <w:r>
        <w:tab/>
      </w:r>
      <w:r>
        <w:rPr>
          <w:u w:val="single"/>
        </w:rPr>
        <w:t xml:space="preserve">$1,083,000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$218,000</w:t>
      </w:r>
      <w:r>
        <w:t>))</w:t>
      </w:r>
    </w:p>
    <w:p>
      <w:pPr>
        <w:spacing w:before="0" w:after="0" w:line="408" w:lineRule="exact"/>
        <w:ind w:left="0" w:right="0" w:firstLine="0"/>
        <w:jc w:val="left"/>
        <w:tabs>
          <w:tab w:val="right" w:leader="none" w:pos="9936"/>
        </w:tabs>
      </w:pPr>
      <w:r>
        <w:tab/>
      </w:r>
      <w:r>
        <w:rPr>
          <w:u w:val="single"/>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$2,321,000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$2,388,000</w:t>
      </w:r>
      <w:r>
        <w:t>))</w:t>
      </w:r>
    </w:p>
    <w:p>
      <w:pPr>
        <w:spacing w:before="0" w:after="0" w:line="408" w:lineRule="exact"/>
        <w:ind w:left="0" w:right="0" w:firstLine="0"/>
        <w:jc w:val="left"/>
        <w:tabs>
          <w:tab w:val="right" w:leader="none" w:pos="9936"/>
        </w:tabs>
      </w:pPr>
      <w:r>
        <w:tab/>
      </w:r>
      <w:r>
        <w:rPr>
          <w:u w:val="single"/>
        </w:rPr>
        <w:t xml:space="preserve">$4,287,000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$15,080,000</w:t>
      </w:r>
      <w:r>
        <w:t>))</w:t>
      </w:r>
    </w:p>
    <w:p>
      <w:pPr>
        <w:spacing w:before="0" w:after="0" w:line="408" w:lineRule="exact"/>
        <w:ind w:left="0" w:right="0" w:firstLine="0"/>
        <w:jc w:val="left"/>
        <w:tabs>
          <w:tab w:val="right" w:leader="none" w:pos="9936"/>
        </w:tabs>
      </w:pPr>
      <w:r>
        <w:tab/>
      </w:r>
      <w:r>
        <w:rPr>
          <w:u w:val="single"/>
        </w:rPr>
        <w:t xml:space="preserve">$28,659,000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$65,187,000</w:t>
      </w:r>
      <w:r>
        <w:t>))</w:t>
      </w:r>
    </w:p>
    <w:p>
      <w:pPr>
        <w:spacing w:before="0" w:after="0" w:line="408" w:lineRule="exact"/>
        <w:ind w:left="0" w:right="0" w:firstLine="0"/>
        <w:jc w:val="left"/>
        <w:tabs>
          <w:tab w:val="right" w:leader="none" w:pos="9936"/>
        </w:tabs>
      </w:pPr>
      <w:r>
        <w:tab/>
      </w:r>
      <w:r>
        <w:rPr>
          <w:u w:val="single"/>
        </w:rPr>
        <w:t xml:space="preserve">$71,614,000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$118,293,000</w:t>
      </w:r>
      <w:r>
        <w:t>))</w:t>
      </w:r>
    </w:p>
    <w:p>
      <w:pPr>
        <w:spacing w:before="0" w:after="0" w:line="408" w:lineRule="exact"/>
        <w:ind w:left="0" w:right="0" w:firstLine="0"/>
        <w:jc w:val="left"/>
        <w:tabs>
          <w:tab w:val="right" w:leader="none" w:pos="9936"/>
        </w:tabs>
      </w:pPr>
      <w:r>
        <w:tab/>
      </w:r>
      <w:r>
        <w:rPr>
          <w:u w:val="single"/>
        </w:rPr>
        <w:t xml:space="preserve">$137,387,000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$56,079,000</w:t>
      </w:r>
      <w:r>
        <w:t>))</w:t>
      </w:r>
    </w:p>
    <w:p>
      <w:pPr>
        <w:spacing w:before="0" w:after="0" w:line="408" w:lineRule="exact"/>
        <w:ind w:left="0" w:right="0" w:firstLine="0"/>
        <w:jc w:val="left"/>
        <w:tabs>
          <w:tab w:val="right" w:leader="none" w:pos="9936"/>
        </w:tabs>
      </w:pPr>
      <w:r>
        <w:tab/>
      </w:r>
      <w:r>
        <w:rPr>
          <w:u w:val="single"/>
        </w:rPr>
        <w:t xml:space="preserve">$82,382,000</w:t>
      </w:r>
    </w:p>
    <w:p>
      <w:pPr>
        <w:tabs>
          <w:tab w:val="right" w:leader="dot" w:pos="9936"/>
        </w:tabs>
        <w:ind w:left="0" w:right="0" w:firstLine="1440"/>
      </w:pPr>
      <w:r>
        <w:rPr/>
        <w:t xml:space="preserve">TOTAL APPROPRIATION</w:t>
      </w:r>
      <w:r>
        <w:tab/>
      </w:r>
      <w:r>
        <w:rPr>
          <w:strike/>
        </w:rPr>
        <w:t xml:space="preserve">$276,681,000</w:t>
      </w:r>
    </w:p>
    <w:p>
      <w:pPr>
        <w:spacing w:before="0" w:after="0" w:line="408" w:lineRule="exact"/>
        <w:ind w:left="0" w:right="0" w:firstLine="0"/>
        <w:jc w:val="left"/>
        <w:tabs>
          <w:tab w:val="right" w:leader="none" w:pos="9936"/>
        </w:tabs>
      </w:pPr>
      <w:r>
        <w:tab/>
      </w:r>
      <w:r>
        <w:rPr>
          <w:u w:val="single"/>
        </w:rPr>
        <w:t xml:space="preserve">$346,221,000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$6,432,000</w:t>
      </w:r>
      <w:r>
        <w:t>))</w:t>
      </w:r>
      <w:r>
        <w:rPr/>
        <w:t xml:space="preserve"> </w:t>
      </w:r>
      <w:r>
        <w:rPr>
          <w:u w:val="single"/>
        </w:rPr>
        <w:t xml:space="preserve">$14,219,000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$1,143,000</w:t>
      </w:r>
      <w:r>
        <w:t>))</w:t>
      </w:r>
      <w:r>
        <w:rPr/>
        <w:t xml:space="preserve"> </w:t>
      </w:r>
      <w:r>
        <w:rPr>
          <w:u w:val="single"/>
        </w:rPr>
        <w:t xml:space="preserve">$1,846,000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$6,372,000</w:t>
      </w:r>
      <w:r>
        <w:t>))</w:t>
      </w:r>
      <w:r>
        <w:rPr/>
        <w:t xml:space="preserve"> </w:t>
      </w:r>
      <w:r>
        <w:rPr>
          <w:u w:val="single"/>
        </w:rPr>
        <w:t xml:space="preserve">$11,181,000</w:t>
      </w:r>
      <w:r>
        <w:rPr/>
        <w:t xml:space="preserve"> of the motor vehicle account</w:t>
      </w:r>
      <w:r>
        <w:rPr>
          <w:rFonts w:ascii="Times New Roman" w:hAnsi="Times New Roman"/>
        </w:rPr>
        <w:t xml:space="preserve">—</w:t>
      </w:r>
      <w:r>
        <w:rPr/>
        <w:t xml:space="preserve">federal appropriation, </w:t>
      </w:r>
      <w:r>
        <w:t>((</w:t>
      </w:r>
      <w:r>
        <w:rPr>
          <w:strike/>
        </w:rPr>
        <w:t xml:space="preserve">$923,000</w:t>
      </w:r>
      <w:r>
        <w:t>))</w:t>
      </w:r>
      <w:r>
        <w:rPr/>
        <w:t xml:space="preserve"> </w:t>
      </w:r>
      <w:r>
        <w:rPr>
          <w:u w:val="single"/>
        </w:rPr>
        <w:t xml:space="preserve">$1,394,000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$2,388,000</w:t>
      </w:r>
      <w:r>
        <w:t>))</w:t>
      </w:r>
      <w:r>
        <w:rPr/>
        <w:t xml:space="preserve"> </w:t>
      </w:r>
      <w:r>
        <w:rPr>
          <w:u w:val="single"/>
        </w:rPr>
        <w:t xml:space="preserve">$4,287,000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$18,741,000</w:t>
      </w:r>
      <w:r>
        <w:t>))</w:t>
      </w:r>
      <w:r>
        <w:rPr/>
        <w:t xml:space="preserve"> </w:t>
      </w:r>
      <w:r>
        <w:rPr>
          <w:u w:val="single"/>
        </w:rPr>
        <w:t xml:space="preserve">$32,984,000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$8,000,000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t>((</w:t>
      </w:r>
      <w:r>
        <w:rPr>
          <w:strike/>
        </w:rPr>
        <w:t xml:space="preserve">(9) $1,500,000 of the motor vehicle account</w:t>
      </w:r>
      <w:r>
        <w:rPr>
          <w:rFonts w:ascii="Times New Roman" w:hAnsi="Times New Roman"/>
          <w:strike/>
        </w:rPr>
        <w:t xml:space="preserve">—</w:t>
      </w:r>
      <w:r>
        <w:rPr>
          <w:strike/>
        </w:rPr>
        <w:t xml:space="preserve">state appropriation is provided solely for the Spokane Valley Barker/Trent grade separation project.</w:t>
      </w:r>
    </w:p>
    <w:p>
      <w:pPr>
        <w:spacing w:before="0" w:after="0" w:line="408" w:lineRule="exact"/>
        <w:ind w:left="0" w:right="0" w:firstLine="576"/>
        <w:jc w:val="left"/>
      </w:pPr>
      <w:r>
        <w:rPr>
          <w:strike/>
        </w:rPr>
        <w:t xml:space="preserve">(10) $280,000 of the motor vehicle account</w:t>
      </w:r>
      <w:r>
        <w:rPr>
          <w:rFonts w:ascii="Times New Roman" w:hAnsi="Times New Roman"/>
          <w:strike/>
        </w:rPr>
        <w:t xml:space="preserve">—</w:t>
      </w:r>
      <w:r>
        <w:rPr>
          <w:strike/>
        </w:rPr>
        <w:t xml:space="preserve">state appropriation is provided solely for the Woodin Avenue bridge one-way conversion project in Chelan.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312</w:t>
      </w:r>
      <w:r>
        <w:rPr/>
        <w:t xml:space="preserve"> (uncodified) is amended to read as follows: </w:t>
      </w:r>
    </w:p>
    <w:p>
      <w:r>
        <w:rPr>
          <w:b/>
        </w:rPr>
        <w:t xml:space="preserve">ANNUAL REPORTING REQUIREMENTS FOR CAPITAL PROGRAM</w:t>
      </w:r>
    </w:p>
    <w:p>
      <w:pPr>
        <w:spacing w:before="0" w:after="0" w:line="408" w:lineRule="exact"/>
        <w:ind w:left="0" w:right="0" w:firstLine="576"/>
        <w:jc w:val="left"/>
      </w:pPr>
      <w:r>
        <w:rPr/>
        <w:t xml:space="preserve">(1) As part of its </w:t>
      </w:r>
      <w:r>
        <w:rPr>
          <w:u w:val="single"/>
        </w:rPr>
        <w:t xml:space="preserve">annual</w:t>
      </w:r>
      <w:r>
        <w:rPr/>
        <w:t xml:space="preserve"> budget submittal </w:t>
      </w:r>
      <w:r>
        <w:t>((</w:t>
      </w:r>
      <w:r>
        <w:rPr>
          <w:strike/>
        </w:rPr>
        <w:t xml:space="preserve">for the 2018 supplemental budget</w:t>
      </w:r>
      <w:r>
        <w:t>))</w:t>
      </w:r>
      <w:r>
        <w:rPr/>
        <w:t xml:space="preserve">, the department of transportation shall provide an update to the report provided to the legislature in </w:t>
      </w:r>
      <w:r>
        <w:t>((</w:t>
      </w:r>
      <w:r>
        <w:rPr>
          <w:strike/>
        </w:rPr>
        <w:t xml:space="preserve">2017</w:t>
      </w:r>
      <w:r>
        <w:t>))</w:t>
      </w:r>
      <w:r>
        <w:rPr/>
        <w:t xml:space="preserve"> </w:t>
      </w:r>
      <w:r>
        <w:rPr>
          <w:u w:val="single"/>
        </w:rPr>
        <w:t xml:space="preserve">the prior fiscal year</w:t>
      </w:r>
      <w:r>
        <w:rPr/>
        <w:t xml:space="preserve">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w:t>
      </w:r>
      <w:r>
        <w:rPr>
          <w:u w:val="single"/>
        </w:rPr>
        <w:t xml:space="preserve">annual</w:t>
      </w:r>
      <w:r>
        <w:rPr/>
        <w:t xml:space="preserve"> budget submittal </w:t>
      </w:r>
      <w:r>
        <w:t>((</w:t>
      </w:r>
      <w:r>
        <w:rPr>
          <w:strike/>
        </w:rPr>
        <w:t xml:space="preserve">for the 2018 supplemental budget</w:t>
      </w:r>
      <w:r>
        <w:t>))</w:t>
      </w:r>
      <w:r>
        <w:rPr/>
        <w:t xml:space="preserve">,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0" w:after="0" w:line="408" w:lineRule="exact"/>
        <w:ind w:left="0" w:right="0" w:firstLine="576"/>
        <w:jc w:val="left"/>
      </w:pPr>
      <w:r>
        <w:rPr>
          <w:u w:val="single"/>
        </w:rPr>
        <w:t xml:space="preserve">(3) Working in concert with the office of financial management and local governments, the department will work to identify local agency concerns regarding services provided by the department to local governments for which a fee is charged. The department will provide a report with its 2019-2021 biennial budget submittal to the governor and transportation committees of the legislature on the identified services and associated fee(s).  The report must include, but is not limited to, a description of the identified project services provided to local agencies, estimates of the associated charges for the service, and an accounting of expenditures charged to local agencies associated with the identified services during the previous two fiscal years.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c 313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120" w:after="0" w:line="408" w:lineRule="exact"/>
        <w:ind w:left="0" w:right="0" w:firstLine="576"/>
        <w:jc w:val="left"/>
        <w:tabs>
          <w:tab w:val="right" w:leader="dot" w:pos="9936"/>
        </w:tabs>
      </w:pPr>
      <w:r>
        <w:rPr/>
        <w:t xml:space="preserve">Appropriation</w:t>
      </w:r>
      <w:r>
        <w:tab/>
      </w:r>
      <w:r>
        <w:t>((</w:t>
      </w:r>
      <w:r>
        <w:rPr>
          <w:strike/>
        </w:rPr>
        <w:t xml:space="preserve">$2,239,000</w:t>
      </w:r>
      <w:r>
        <w:t>))</w:t>
      </w:r>
    </w:p>
    <w:p>
      <w:pPr>
        <w:spacing w:before="0" w:after="0" w:line="408" w:lineRule="exact"/>
        <w:ind w:left="0" w:right="0" w:firstLine="0"/>
        <w:jc w:val="left"/>
        <w:tabs>
          <w:tab w:val="right" w:leader="none" w:pos="9936"/>
        </w:tabs>
      </w:pPr>
      <w:r>
        <w:tab/>
      </w:r>
      <w:r>
        <w:rPr>
          <w:u w:val="single"/>
        </w:rPr>
        <w:t xml:space="preserve">$4,646,000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$736,000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$1,802,000</w:t>
      </w:r>
      <w:r>
        <w:t>))</w:t>
      </w:r>
    </w:p>
    <w:p>
      <w:pPr>
        <w:spacing w:before="0" w:after="0" w:line="408" w:lineRule="exact"/>
        <w:ind w:left="0" w:right="0" w:firstLine="0"/>
        <w:jc w:val="left"/>
        <w:tabs>
          <w:tab w:val="right" w:leader="none" w:pos="9936"/>
        </w:tabs>
      </w:pPr>
      <w:r>
        <w:tab/>
      </w:r>
      <w:r>
        <w:rPr>
          <w:u w:val="single"/>
        </w:rPr>
        <w:t xml:space="preserve">$3,199,000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$1,238,072,000</w:t>
      </w:r>
      <w:r>
        <w:t>))</w:t>
      </w:r>
    </w:p>
    <w:p>
      <w:pPr>
        <w:spacing w:before="0" w:after="0" w:line="408" w:lineRule="exact"/>
        <w:ind w:left="0" w:right="0" w:firstLine="0"/>
        <w:jc w:val="left"/>
        <w:tabs>
          <w:tab w:val="right" w:leader="none" w:pos="9936"/>
        </w:tabs>
      </w:pPr>
      <w:r>
        <w:tab/>
      </w:r>
      <w:r>
        <w:rPr>
          <w:u w:val="single"/>
        </w:rPr>
        <w:t xml:space="preserve">$1,229,874,000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$26,609,000</w:t>
      </w:r>
      <w:r>
        <w:t>))</w:t>
      </w:r>
    </w:p>
    <w:p>
      <w:pPr>
        <w:spacing w:before="0" w:after="0" w:line="408" w:lineRule="exact"/>
        <w:ind w:left="0" w:right="0" w:firstLine="0"/>
        <w:jc w:val="left"/>
        <w:tabs>
          <w:tab w:val="right" w:leader="none" w:pos="9936"/>
        </w:tabs>
      </w:pPr>
      <w:r>
        <w:tab/>
      </w:r>
      <w:r>
        <w:rPr>
          <w:u w:val="single"/>
        </w:rPr>
        <w:t xml:space="preserve">$26,391,000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$323,000</w:t>
      </w:r>
      <w:r>
        <w:t>))</w:t>
      </w:r>
    </w:p>
    <w:p>
      <w:pPr>
        <w:spacing w:before="0" w:after="0" w:line="408" w:lineRule="exact"/>
        <w:ind w:left="0" w:right="0" w:firstLine="0"/>
        <w:jc w:val="left"/>
        <w:tabs>
          <w:tab w:val="right" w:leader="none" w:pos="9936"/>
        </w:tabs>
      </w:pPr>
      <w:r>
        <w:tab/>
      </w:r>
      <w:r>
        <w:rPr>
          <w:u w:val="single"/>
        </w:rPr>
        <w:t xml:space="preserve">$450,000</w:t>
      </w:r>
    </w:p>
    <w:p>
      <w:pPr>
        <w:tabs>
          <w:tab w:val="right" w:leader="dot" w:pos="9936"/>
        </w:tabs>
        <w:ind w:left="0" w:right="0" w:firstLine="1440"/>
      </w:pPr>
      <w:r>
        <w:rPr/>
        <w:t xml:space="preserve">TOTAL APPROPRIATION</w:t>
      </w:r>
      <w:r>
        <w:tab/>
      </w:r>
      <w:r>
        <w:rPr>
          <w:strike/>
        </w:rPr>
        <w:t xml:space="preserve">$1,397,665,000</w:t>
      </w:r>
    </w:p>
    <w:p>
      <w:pPr>
        <w:tabs>
          <w:tab w:val="right" w:leader="none" w:pos="9936"/>
        </w:tabs>
        <w:ind w:left="0" w:right="0" w:firstLine="1440"/>
      </w:pPr>
      <w:r>
        <w:tab/>
      </w:r>
      <w:r>
        <w:rPr>
          <w:u w:val="single"/>
        </w:rPr>
        <w:t xml:space="preserve">$1,393,916,000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$939,000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$360,000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$65,000</w:t>
      </w:r>
      <w:r>
        <w:t>))</w:t>
      </w:r>
    </w:p>
    <w:p>
      <w:pPr>
        <w:spacing w:before="0" w:after="0" w:line="408" w:lineRule="exact"/>
        <w:ind w:left="0" w:right="0" w:firstLine="0"/>
        <w:jc w:val="left"/>
        <w:tabs>
          <w:tab w:val="right" w:leader="none" w:pos="9936"/>
        </w:tabs>
      </w:pPr>
      <w:r>
        <w:tab/>
      </w:r>
      <w:r>
        <w:rPr>
          <w:u w:val="single"/>
        </w:rPr>
        <w:t xml:space="preserve">$94,000</w:t>
      </w:r>
    </w:p>
    <w:p>
      <w:pPr>
        <w:tabs>
          <w:tab w:val="right" w:leader="dot" w:pos="9936"/>
        </w:tabs>
        <w:ind w:left="0" w:right="0" w:firstLine="1440"/>
      </w:pPr>
      <w:r>
        <w:rPr/>
        <w:t xml:space="preserve">TOTAL APPROPRIATION</w:t>
      </w:r>
      <w:r>
        <w:tab/>
      </w:r>
      <w:r>
        <w:rPr>
          <w:strike/>
        </w:rPr>
        <w:t xml:space="preserve">$873,000</w:t>
      </w:r>
    </w:p>
    <w:p>
      <w:pPr>
        <w:tabs>
          <w:tab w:val="right" w:leader="none" w:pos="9936"/>
        </w:tabs>
        <w:ind w:left="0" w:right="0" w:firstLine="1440"/>
      </w:pPr>
      <w:r>
        <w:tab/>
      </w:r>
      <w:r>
        <w:rPr>
          <w:u w:val="single"/>
        </w:rPr>
        <w:t xml:space="preserve">$1,820,000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$514,648,000</w:t>
      </w:r>
      <w:r>
        <w:t>))</w:t>
      </w:r>
    </w:p>
    <w:p>
      <w:pPr>
        <w:spacing w:before="0" w:after="0" w:line="408" w:lineRule="exact"/>
        <w:ind w:left="0" w:right="0" w:firstLine="0"/>
        <w:jc w:val="left"/>
        <w:tabs>
          <w:tab w:val="right" w:leader="none" w:pos="9936"/>
        </w:tabs>
      </w:pPr>
      <w:r>
        <w:tab/>
      </w:r>
      <w:r>
        <w:rPr>
          <w:u w:val="single"/>
        </w:rPr>
        <w:t xml:space="preserve">$508,182,000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$2,196,693,000</w:t>
      </w:r>
      <w:r>
        <w:t>))</w:t>
      </w:r>
    </w:p>
    <w:p>
      <w:pPr>
        <w:spacing w:before="0" w:after="0" w:line="408" w:lineRule="exact"/>
        <w:ind w:left="0" w:right="0" w:firstLine="0"/>
        <w:jc w:val="left"/>
        <w:tabs>
          <w:tab w:val="right" w:leader="none" w:pos="9936"/>
        </w:tabs>
      </w:pPr>
      <w:r>
        <w:tab/>
      </w:r>
      <w:r>
        <w:rPr>
          <w:u w:val="single"/>
        </w:rPr>
        <w:t xml:space="preserve">$2,145,972,000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407</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$200,747,000</w:t>
      </w:r>
      <w:r>
        <w:t>))</w:t>
      </w:r>
    </w:p>
    <w:p>
      <w:pPr>
        <w:spacing w:before="0" w:after="0" w:line="408" w:lineRule="exact"/>
        <w:ind w:left="0" w:right="0" w:firstLine="0"/>
        <w:jc w:val="left"/>
        <w:tabs>
          <w:tab w:val="right" w:leader="none" w:pos="9936"/>
        </w:tabs>
      </w:pPr>
      <w:r>
        <w:tab/>
      </w:r>
      <w:r>
        <w:rPr>
          <w:u w:val="single"/>
        </w:rPr>
        <w:t xml:space="preserve">$203,535,000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w:t>
      </w:r>
      <w:r>
        <w:t>((</w:t>
      </w:r>
      <w:r>
        <w:rPr>
          <w:strike/>
        </w:rPr>
        <w:t xml:space="preserve">State Patrol Highway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$21,221,000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Highway Safety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tabs>
          <w:tab w:val="right" w:leader="dot" w:pos="9936"/>
        </w:tabs>
      </w:pPr>
      <w:r>
        <w:rPr>
          <w:u w:val="single"/>
        </w:rPr>
        <w:t xml:space="preserve">transfer to the Motor Vehicle Account</w:t>
      </w:r>
      <w:r>
        <w:rPr>
          <w:rFonts w:ascii="Times New Roman" w:hAnsi="Times New Roman"/>
          <w:u w:val="single"/>
        </w:rPr>
        <w:t xml:space="preserve">—</w:t>
      </w:r>
      <w:r>
        <w:rPr>
          <w:u w:val="single"/>
        </w:rPr>
        <w:t xml:space="preserve">State</w:t>
      </w: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(3) </w:t>
      </w:r>
      <w:r>
        <w:t>((</w:t>
      </w:r>
      <w:r>
        <w:rPr>
          <w:strike/>
        </w:rPr>
        <w:t xml:space="preserve">Highway Safety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Multimodal</w:t>
      </w:r>
    </w:p>
    <w:p>
      <w:pPr>
        <w:spacing w:before="0" w:after="0" w:line="408" w:lineRule="exact"/>
        <w:ind w:left="0" w:right="0" w:firstLine="0"/>
        <w:jc w:val="left"/>
        <w:tabs>
          <w:tab w:val="right" w:leader="dot" w:pos="9936"/>
        </w:tabs>
      </w:pPr>
      <w:r>
        <w:rPr>
          <w:strike/>
        </w:rPr>
        <w:t xml:space="preserve">Transportation Account</w:t>
      </w:r>
      <w:r>
        <w:rPr>
          <w:rFonts w:ascii="Times New Roman" w:hAnsi="Times New Roman"/>
          <w:strike/>
        </w:rPr>
        <w:t xml:space="preserve">—</w:t>
      </w:r>
      <w:r>
        <w:rPr>
          <w:strike/>
        </w:rPr>
        <w:t xml:space="preserve">State</w:t>
      </w:r>
      <w:r>
        <w:tab/>
      </w:r>
      <w:r>
        <w:rPr>
          <w:strike/>
        </w:rPr>
        <w:t xml:space="preserve">$57,000,000</w:t>
      </w:r>
    </w:p>
    <w:p>
      <w:pPr>
        <w:spacing w:before="0" w:after="0" w:line="408" w:lineRule="exact"/>
        <w:ind w:left="0" w:right="0" w:firstLine="576"/>
        <w:jc w:val="left"/>
        <w:tabs>
          <w:tab w:val="right" w:leader="dot" w:pos="9936"/>
        </w:tabs>
      </w:pPr>
      <w:pPr>
        <w:tabs>
          <w:tab w:val="right" w:leader="dot" w:pos="9360"/>
        </w:tabs>
      </w:pPr>
      <w:r>
        <w:rPr>
          <w:strike/>
        </w:rPr>
        <w:t xml:space="preserve">(4)</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$56,464,000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(9)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$43,000,000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(8) Highway Safety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tabs>
          <w:tab w:val="right" w:leader="dot" w:pos="9936"/>
        </w:tabs>
      </w:pPr>
      <w:r>
        <w:rPr>
          <w:u w:val="single"/>
        </w:rPr>
        <w:t xml:space="preserve">transfer to the State Patrol Highway Account</w:t>
      </w:r>
      <w:r>
        <w:rPr>
          <w:rFonts w:ascii="Times New Roman" w:hAnsi="Times New Roman"/>
          <w:u w:val="single"/>
        </w:rPr>
        <w:t xml:space="preserve">—</w:t>
      </w:r>
      <w:r>
        <w:rPr>
          <w:u w:val="single"/>
        </w:rPr>
        <w:t xml:space="preserve">State</w:t>
      </w:r>
      <w:r>
        <w:tab/>
      </w:r>
      <w:r>
        <w:rPr>
          <w:u w:val="single"/>
        </w:rPr>
        <w:t xml:space="preserve">$33,000,000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(9)</w:t>
      </w:r>
      <w:r>
        <w:rPr/>
        <w:t xml:space="preserve">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(10)</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(11)</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(12)</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$34,000,000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(18)</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(19)</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(20)</w:t>
      </w:r>
      <w:r>
        <w:rPr/>
        <w:t xml:space="preserve">(a)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(21)</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t>((</w:t>
      </w:r>
      <w:r>
        <w:rPr>
          <w:strike/>
        </w:rPr>
        <w:t xml:space="preserve">$122,046,000</w:t>
      </w:r>
      <w:r>
        <w:t>))</w:t>
      </w:r>
    </w:p>
    <w:p>
      <w:pPr>
        <w:spacing w:before="0" w:after="0" w:line="408" w:lineRule="exact"/>
        <w:ind w:left="0" w:right="0" w:firstLine="0"/>
        <w:jc w:val="left"/>
        <w:tabs>
          <w:tab w:val="right" w:leader="none" w:pos="9936"/>
        </w:tabs>
      </w:pPr>
      <w:r>
        <w:tab/>
      </w:r>
      <w:r>
        <w:rPr>
          <w:u w:val="single"/>
        </w:rPr>
        <w:t xml:space="preserve">$122,047,000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(22)</w:t>
      </w:r>
      <w:r>
        <w:rPr/>
        <w:t xml:space="preserve">(a)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(23)</w:t>
      </w:r>
      <w:r>
        <w:rPr/>
        <w:t xml:space="preserve">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Arterial</w:t>
      </w:r>
    </w:p>
    <w:p>
      <w:pPr>
        <w:spacing w:before="0" w:after="0" w:line="408" w:lineRule="exact"/>
        <w:ind w:left="0" w:right="0" w:firstLine="0"/>
        <w:jc w:val="left"/>
        <w:tabs>
          <w:tab w:val="right" w:leader="dot" w:pos="9936"/>
        </w:tabs>
      </w:pPr>
      <w:r>
        <w:rPr/>
        <w:t xml:space="preserve">Preservation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(24)</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of this act.</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(25)</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t>((</w:t>
      </w:r>
      <w:r>
        <w:rPr>
          <w:strike/>
        </w:rPr>
        <w:t xml:space="preserve">$6,506,000</w:t>
      </w:r>
      <w:r>
        <w:t>))</w:t>
      </w:r>
    </w:p>
    <w:p>
      <w:pPr>
        <w:spacing w:before="0" w:after="0" w:line="408" w:lineRule="exact"/>
        <w:ind w:left="0" w:right="0" w:firstLine="0"/>
        <w:jc w:val="left"/>
        <w:tabs>
          <w:tab w:val="right" w:leader="none" w:pos="9936"/>
        </w:tabs>
      </w:pPr>
      <w:r>
        <w:tab/>
      </w:r>
      <w:r>
        <w:rPr>
          <w:u w:val="single"/>
        </w:rPr>
        <w:t xml:space="preserve">$11,337,000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tabs>
          <w:tab w:val="right" w:leader="dot" w:pos="9936"/>
        </w:tabs>
      </w:pPr>
      <w:pPr>
        <w:tabs>
          <w:tab w:val="right" w:leader="dot" w:pos="9360"/>
        </w:tabs>
      </w:pPr>
      <w:r>
        <w:rPr>
          <w:u w:val="single"/>
        </w:rPr>
        <w:t xml:space="preserve">(26)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Highway Safety</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$7,000,000</w:t>
      </w:r>
    </w:p>
    <w:p>
      <w:pPr>
        <w:spacing w:before="0" w:after="0" w:line="408" w:lineRule="exact"/>
        <w:ind w:left="0" w:right="0" w:firstLine="576"/>
        <w:jc w:val="left"/>
        <w:tabs>
          <w:tab w:val="right" w:leader="dot" w:pos="9936"/>
        </w:tabs>
      </w:pPr>
      <w:pPr>
        <w:tabs>
          <w:tab w:val="right" w:leader="dot" w:pos="9360"/>
        </w:tabs>
      </w:pPr>
      <w:r>
        <w:rPr>
          <w:u w:val="single"/>
        </w:rPr>
        <w:t xml:space="preserve">(27)(a) Alaskan Way Viaduct Replacement Project</w:t>
      </w:r>
    </w:p>
    <w:p>
      <w:pPr>
        <w:spacing w:before="0" w:after="0" w:line="408" w:lineRule="exact"/>
        <w:ind w:left="0" w:right="0" w:firstLine="0"/>
        <w:jc w:val="left"/>
        <w:tabs>
          <w:tab w:val="right" w:leader="dot" w:pos="9936"/>
        </w:tabs>
      </w:pPr>
      <w:pPr>
        <w:tabs>
          <w:tab w:val="right" w:leader="dot" w:pos="9360"/>
        </w:tabs>
      </w:pPr>
      <w:r>
        <w:rPr>
          <w:u w:val="single"/>
        </w:rPr>
        <w:t xml:space="preserve">Account</w:t>
      </w:r>
      <w:r>
        <w:rPr>
          <w:rFonts w:ascii="Times New Roman" w:hAnsi="Times New Roman"/>
          <w:u w:val="single"/>
        </w:rPr>
        <w:t xml:space="preserve">—</w:t>
      </w:r>
      <w:r>
        <w:rPr>
          <w:u w:val="single"/>
        </w:rPr>
        <w:t xml:space="preserve">State Appropriation: For transfer to the</w:t>
      </w:r>
    </w:p>
    <w:p>
      <w:pPr>
        <w:spacing w:before="0" w:after="0" w:line="408" w:lineRule="exact"/>
        <w:ind w:left="0" w:right="0" w:firstLine="0"/>
        <w:jc w:val="left"/>
        <w:tabs>
          <w:tab w:val="right" w:leader="dot" w:pos="9936"/>
        </w:tabs>
      </w:pPr>
      <w:r>
        <w:rPr>
          <w:u w:val="single"/>
        </w:rPr>
        <w:t xml:space="preserve">Transportation</w:t>
      </w:r>
      <w:r>
        <w:rPr>
          <w:u w:val="single"/>
        </w:rPr>
        <w:t xml:space="preserve"> Partnership Account</w:t>
      </w:r>
      <w:r>
        <w:rPr>
          <w:rFonts w:ascii="Times New Roman" w:hAnsi="Times New Roman"/>
          <w:u w:val="single"/>
        </w:rPr>
        <w:t xml:space="preserve">—</w:t>
      </w:r>
      <w:r>
        <w:rPr>
          <w:u w:val="single"/>
        </w:rPr>
        <w:t xml:space="preserve">State</w:t>
      </w:r>
      <w:r>
        <w:tab/>
      </w:r>
      <w:r>
        <w:rPr>
          <w:u w:val="single"/>
        </w:rPr>
        <w:t xml:space="preserve">$2,400,000</w:t>
      </w:r>
    </w:p>
    <w:p>
      <w:pPr>
        <w:spacing w:before="0" w:after="0" w:line="408" w:lineRule="exact"/>
        <w:ind w:left="0" w:right="0" w:firstLine="576"/>
        <w:jc w:val="left"/>
      </w:pPr>
      <w:r>
        <w:rPr>
          <w:u w:val="single"/>
        </w:rPr>
        <w:t xml:space="preserve">(b) The amount transferred in this subsection represents repayment of debt service incurred for the construction of the SR 99/Alaskan Way Viaduct Replacement Project (809936Z).</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3rd sp.s. c 1 s 726</w:t>
      </w:r>
      <w:r>
        <w:rPr/>
        <w:t xml:space="preserve"> (uncodified) is amended to read as follows:</w:t>
      </w:r>
    </w:p>
    <w:p>
      <w:r>
        <w:rPr>
          <w:b/>
        </w:rPr>
        <w:t xml:space="preserve">TRANSPORTATION—WASHINGTON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$18,443,000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$1,199,000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$22,000</w:t>
      </w:r>
    </w:p>
    <w:p>
      <w:pPr>
        <w:spacing w:before="0" w:after="0" w:line="408" w:lineRule="exact"/>
        <w:ind w:left="0" w:right="0" w:firstLine="0"/>
        <w:jc w:val="left"/>
        <w:tabs>
          <w:tab w:val="right" w:leader="dot" w:pos="9936"/>
        </w:tabs>
      </w:pPr>
      <w:r>
        <w:rPr>
          <w:strike/>
        </w:rPr>
        <w:t xml:space="preserve">Puget Sound Ferry Operations Account—State Appropriation</w:t>
      </w:r>
      <w:r>
        <w:tab/>
      </w:r>
      <w:r>
        <w:rPr>
          <w:strike/>
        </w:rPr>
        <w:t xml:space="preserve">$73,000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$2,613,000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$37,000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$27,000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$51,000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$40,000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$22,000</w:t>
      </w:r>
    </w:p>
    <w:p>
      <w:pPr>
        <w:tabs>
          <w:tab w:val="right" w:leader="dot" w:pos="9936"/>
        </w:tabs>
        <w:ind w:left="0" w:right="0" w:firstLine="1440"/>
      </w:pPr>
      <w:r>
        <w:rPr>
          <w:strike/>
        </w:rPr>
        <w:t xml:space="preserve">TOTAL APPROPRIATION</w:t>
      </w:r>
      <w:r>
        <w:tab/>
      </w:r>
      <w:r>
        <w:rPr>
          <w:strike/>
        </w:rPr>
        <w:t xml:space="preserve">$22,667,000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727</w:t>
      </w:r>
      <w:r>
        <w:rPr/>
        <w:t xml:space="preserve"> (uncodified) is amended to read as follows:</w:t>
      </w:r>
    </w:p>
    <w:p>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$862,000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$36,000</w:t>
      </w:r>
    </w:p>
    <w:p>
      <w:pPr>
        <w:tabs>
          <w:tab w:val="right" w:leader="dot" w:pos="9936"/>
        </w:tabs>
        <w:ind w:left="0" w:right="0" w:firstLine="1440"/>
      </w:pPr>
      <w:r>
        <w:rPr>
          <w:strike/>
        </w:rPr>
        <w:t xml:space="preserve">TOTAL APPROPRIATION</w:t>
      </w:r>
      <w:r>
        <w:tab/>
      </w:r>
      <w:r>
        <w:rPr>
          <w:strike/>
        </w:rPr>
        <w:t xml:space="preserve">$958,000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728</w:t>
      </w:r>
      <w:r>
        <w:rPr/>
        <w:t xml:space="preserve"> (uncodified) is amended to read as follows:</w:t>
      </w:r>
    </w:p>
    <w:p>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$3,849,000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$129,000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$2,659,000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$2,462,000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$43,000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$62,000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$9,741,000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729 (uncodified) is amended to read as follows:</w:t>
      </w:r>
    </w:p>
    <w:p>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$309,000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$44,000</w:t>
      </w:r>
    </w:p>
    <w:p>
      <w:pPr>
        <w:tabs>
          <w:tab w:val="right" w:leader="dot" w:pos="9936"/>
        </w:tabs>
        <w:ind w:left="0" w:right="0" w:firstLine="1440"/>
      </w:pPr>
      <w:r>
        <w:rPr>
          <w:strike/>
        </w:rPr>
        <w:t xml:space="preserve">TOTAL APPROPRIATION</w:t>
      </w:r>
      <w:r>
        <w:tab/>
      </w:r>
      <w:r>
        <w:rPr>
          <w:strike/>
        </w:rPr>
        <w:t xml:space="preserve">$353,000</w:t>
      </w:r>
    </w:p>
    <w:p>
      <w:pPr>
        <w:spacing w:before="120" w:after="0" w:line="408" w:lineRule="exact"/>
        <w:ind w:left="0" w:right="0" w:firstLine="576"/>
        <w:jc w:val="left"/>
      </w:pPr>
      <w:r>
        <w:rPr>
          <w:strike/>
        </w:rPr>
        <w:t xml:space="preserve">The appropriation in this section is subject to the following conditions and limitations:</w:t>
      </w:r>
      <w:r>
        <w:t>))</w:t>
      </w:r>
    </w:p>
    <w:p>
      <w:pPr>
        <w:spacing w:before="0" w:after="0" w:line="408" w:lineRule="exact"/>
        <w:ind w:left="0" w:right="0" w:firstLine="576"/>
        <w:jc w:val="left"/>
      </w:pPr>
      <w:r>
        <w:rPr/>
        <w:t xml:space="preserve">(1) 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 (2)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730</w:t>
      </w:r>
      <w:r>
        <w:rPr/>
        <w:t xml:space="preserve"> (uncodified) is amended to read as follows:</w:t>
      </w:r>
    </w:p>
    <w:p>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$5,163,000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$812,000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$460,000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$655,000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$119,000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$21,000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$53,000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$302,000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$33,000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$84,000</w:t>
      </w:r>
    </w:p>
    <w:p>
      <w:pPr>
        <w:tabs>
          <w:tab w:val="right" w:leader="dot" w:pos="9936"/>
        </w:tabs>
        <w:ind w:left="0" w:right="0" w:firstLine="1440"/>
      </w:pPr>
      <w:r>
        <w:rPr>
          <w:strike/>
        </w:rPr>
        <w:t xml:space="preserve">TOTAL APPROPRIATION</w:t>
      </w:r>
      <w:r>
        <w:tab/>
      </w:r>
      <w:r>
        <w:rPr>
          <w:strike/>
        </w:rPr>
        <w:t xml:space="preserve">$7,865,000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state agency employee compensation for employees funded in the 2017-2019 omnibus transportation appropriations act who are not represented or who bargain under statutory authority other than chapter 41.80 or 47.64 RCW or RCW 41.56.473 or 41.56.475.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(5)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731</w:t>
      </w:r>
      <w:r>
        <w:rPr/>
        <w:t xml:space="preserve"> (uncodified) is amended to read as follows:</w:t>
      </w:r>
    </w:p>
    <w:p>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$629,000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$90,000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tabs>
          <w:tab w:val="right" w:leader="dot" w:pos="9936"/>
        </w:tabs>
        <w:ind w:left="0" w:right="0" w:firstLine="1440"/>
      </w:pPr>
      <w:r>
        <w:rPr>
          <w:strike/>
        </w:rPr>
        <w:t xml:space="preserve">TOTAL APPROPRIATION</w:t>
      </w:r>
      <w:r>
        <w:tab/>
      </w:r>
      <w:r>
        <w:rPr>
          <w:strike/>
        </w:rPr>
        <w:t xml:space="preserve">$765,000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salary adjustments for targeted job classifications for employees funded in the 2017-2019 omnibus transportation appropriations act, as specified by the office of financial management, of classified state employees, except those represented by a collective bargaining unit under chapters 41.80 and 47.64 RCW and RCW 41.56.473 and 41.56.475.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732 (uncodified) is amended to read as follows:</w:t>
      </w:r>
    </w:p>
    <w:p>
      <w:r>
        <w:rPr>
          <w:b/>
        </w:rPr>
        <w:t xml:space="preserve">TRANSPORTATION</w:t>
      </w:r>
      <w:r>
        <w:rPr>
          <w:rFonts w:ascii="Times New Roman" w:hAnsi="Times New Roman"/>
          <w:b/>
        </w:rPr>
        <w:t xml:space="preserve">—</w:t>
      </w:r>
      <w:r>
        <w:rPr>
          <w:b/>
        </w:rPr>
        <w:t xml:space="preserve">ORCA TRANSIT PASSES</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$410,000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$30,000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$6,000</w:t>
      </w:r>
    </w:p>
    <w:p>
      <w:pPr>
        <w:tabs>
          <w:tab w:val="right" w:leader="dot" w:pos="9936"/>
        </w:tabs>
        <w:ind w:left="0" w:right="0" w:firstLine="1440"/>
      </w:pPr>
      <w:r>
        <w:rPr>
          <w:strike/>
        </w:rPr>
        <w:t xml:space="preserve">TOTAL APPROPRIATION</w:t>
      </w:r>
      <w:r>
        <w:tab/>
      </w:r>
      <w:r>
        <w:rPr>
          <w:strike/>
        </w:rPr>
        <w:t xml:space="preserve">$498,000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who are represented by the Washington Federation of State Employees.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733</w:t>
      </w:r>
      <w:r>
        <w:rPr/>
        <w:t xml:space="preserve"> (uncodified) is amended to read as follows:</w:t>
      </w:r>
    </w:p>
    <w:p>
      <w:r>
        <w:rPr>
          <w:b/>
        </w:rPr>
        <w:t xml:space="preserve">TRANSPORTATION</w:t>
      </w:r>
      <w:r>
        <w:rPr>
          <w:rFonts w:ascii="Times New Roman" w:hAnsi="Times New Roman"/>
          <w:b/>
        </w:rPr>
        <w:t xml:space="preserve">—</w:t>
      </w:r>
      <w:r>
        <w:rPr>
          <w:b/>
        </w:rPr>
        <w:t xml:space="preserve">ORCA TRANSIT PASSES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$142,000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$252,000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Local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$1,548,000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$76,000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$2,062,000</w:t>
      </w:r>
    </w:p>
    <w:p>
      <w:pPr>
        <w:spacing w:before="120" w:after="0" w:line="408" w:lineRule="exact"/>
        <w:ind w:left="0" w:right="0" w:firstLine="576"/>
        <w:jc w:val="left"/>
      </w:pPr>
      <w:r>
        <w:rPr>
          <w:strike/>
        </w:rPr>
        <w:t xml:space="preserve"> 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and who are not covered by a collective bargaining agreement.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735</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$711,000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$15,000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$821,000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$2,955,000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$1,872,000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$20,000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pPr>
        <w:tabs>
          <w:tab w:val="right" w:leader="dot" w:pos="9360"/>
        </w:tabs>
      </w:pPr>
      <w:r>
        <w:rPr>
          <w:strike/>
        </w:rPr>
        <w:t xml:space="preserve">I-405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$8,000</w:t>
      </w:r>
    </w:p>
    <w:p>
      <w:pPr>
        <w:tabs>
          <w:tab w:val="right" w:leader="dot" w:pos="9936"/>
        </w:tabs>
        <w:ind w:left="0" w:right="0" w:firstLine="1440"/>
      </w:pPr>
      <w:r>
        <w:rPr>
          <w:strike/>
        </w:rPr>
        <w:t xml:space="preserve">TOTAL APPROPRIATION</w:t>
      </w:r>
      <w:r>
        <w:tab/>
      </w:r>
      <w:r>
        <w:rPr>
          <w:strike/>
        </w:rPr>
        <w:t xml:space="preserve">$6,504,000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Collective bargaining agreements were reached for the 2017-2019 fiscal biennium between the governor and the employee representatives under the provisions of chapters 41.80 and 41.56 RCW. Appropriations in this act for state agencies are sufficient to implement the provisions of the 2017-2019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736</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$1,414,000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$111,000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$20,000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$781,000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$68,000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$45,000</w:t>
      </w:r>
    </w:p>
    <w:p>
      <w:pPr>
        <w:tabs>
          <w:tab w:val="right" w:leader="dot" w:pos="9936"/>
        </w:tabs>
        <w:ind w:left="0" w:right="0" w:firstLine="1440"/>
      </w:pPr>
      <w:r>
        <w:rPr>
          <w:strike/>
        </w:rPr>
        <w:t xml:space="preserve">TOTAL APPROPRIATION</w:t>
      </w:r>
      <w:r>
        <w:tab/>
      </w:r>
      <w:r>
        <w:rPr>
          <w:strike/>
        </w:rPr>
        <w:t xml:space="preserve">$2,504,000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c 313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March 5, 2018</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2017-2019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606</w:t>
      </w:r>
      <w:r>
        <w:rPr/>
        <w:t xml:space="preserve"> (uncodified) is amended to read as follows: </w:t>
      </w:r>
    </w:p>
    <w:p>
      <w:pPr>
        <w:spacing w:before="0" w:after="0" w:line="408" w:lineRule="exact"/>
        <w:ind w:left="0" w:right="0" w:firstLine="576"/>
        <w:jc w:val="left"/>
      </w:pPr>
      <w:r>
        <w:rPr/>
        <w:t xml:space="preserve">(1) By November 15, 2017, and annually thereafter,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88</w:t>
      </w:r>
      <w:r>
        <w:rPr/>
        <w:t xml:space="preserve">.</w:t>
      </w:r>
      <w:r>
        <w:t xml:space="preserve">16</w:t>
      </w:r>
      <w:r>
        <w:rPr/>
        <w:t xml:space="preserve">.</w:t>
      </w:r>
      <w:r>
        <w:t xml:space="preserve">061</w:t>
      </w:r>
      <w:r>
        <w:rPr/>
        <w:t xml:space="preserve"> and 2008 c 128 s 17 are each amended to read as follows:</w:t>
      </w:r>
    </w:p>
    <w:p>
      <w:pPr>
        <w:spacing w:before="0" w:after="0" w:line="408" w:lineRule="exact"/>
        <w:ind w:left="0" w:right="0" w:firstLine="576"/>
        <w:jc w:val="left"/>
      </w:pPr>
      <w:r>
        <w:rPr/>
        <w:t xml:space="preserve">The account in the general fund designated in RCW 43.79.330(17) as the "Puget Sound pilotage account" is hereby redesignated as the "pilotage account".</w:t>
      </w:r>
    </w:p>
    <w:p>
      <w:pPr>
        <w:spacing w:before="0" w:after="0" w:line="408" w:lineRule="exact"/>
        <w:ind w:left="0" w:right="0" w:firstLine="576"/>
        <w:jc w:val="left"/>
      </w:pPr>
      <w:r>
        <w:rPr/>
        <w:t xml:space="preserve">The pilotage account is hereby redesignated as a nonappropriated account, and is therefore created in the custody of the state treasurer. All receipts designated, credited, or transferred to the pilotage account must be deposited into the account. Expenditures from the account may be used only for the purposes of the board of pilotage commissioners as prescribed under this chapter. Only the board or the board's designee may authorize expenditures from the account</w:t>
      </w:r>
      <w:r>
        <w:rPr>
          <w:u w:val="single"/>
        </w:rPr>
        <w:t xml:space="preserve">, except that during the 2017-2019 fiscal biennium an amount up to $50,000 may be expended by the utilities and transportation commission for the development of a marine pilotage tariff rate-setting process and associated rate-setting</w:t>
      </w:r>
      <w:r>
        <w:rPr/>
        <w:t xml:space="preserve">.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305(3)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288 s 5</w:t>
      </w:r>
      <w:r>
        <w:rPr/>
        <w:t xml:space="preserve"> (uncodified) is repealed.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2018.</w:t>
      </w:r>
    </w:p>
    <w:p>
      <w:pPr>
        <w:spacing w:before="0" w:after="0" w:line="408" w:lineRule="exact"/>
        <w:ind w:left="0" w:right="0" w:firstLine="576"/>
        <w:jc w:val="left"/>
      </w:pPr>
      <w:r>
        <w:rPr/>
        <w:t xml:space="preserve">Passed by the House March 7, 2018.</w:t>
      </w:r>
    </w:p>
    <w:p>
      <w:pPr>
        <w:spacing w:before="0" w:after="0" w:line="408" w:lineRule="exact"/>
        <w:ind w:left="0" w:right="0" w:firstLine="576"/>
        <w:jc w:val="left"/>
      </w:pPr>
      <w:r>
        <w:rPr/>
        <w:t xml:space="preserve">Approved by the Governor March 27, 2018, with the exception of certain items that were vetoed.</w:t>
      </w:r>
    </w:p>
    <w:p>
      <w:pPr>
        <w:spacing w:before="0" w:after="0" w:line="408" w:lineRule="exact"/>
        <w:ind w:left="0" w:right="0" w:firstLine="576"/>
        <w:jc w:val="left"/>
      </w:pPr>
      <w:r>
        <w:rPr/>
        <w:t xml:space="preserve">Filed in Office of Secretary of State March 29, 2018.</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Sections 208(19), 207(8), 208(1), 208(22), 208(25), 208(26), 208(28), 208(29), 208(30), and 212(3), Engrossed Substitute Senate Bill No. 6106 entitled:</w:t>
      </w:r>
    </w:p>
    <w:p>
      <w:pPr>
        <w:spacing w:before="120" w:after="0" w:line="408" w:lineRule="exact"/>
        <w:ind w:left="0" w:right="0" w:firstLine="576"/>
        <w:jc w:val="left"/>
      </w:pPr>
      <w:r>
        <w:rPr/>
        <w:t xml:space="preserve">"AN ACT Relating to transportation funding and appropriations."</w:t>
      </w:r>
    </w:p>
    <w:p>
      <w:pPr>
        <w:spacing w:before="120" w:after="0" w:line="408" w:lineRule="exact"/>
        <w:ind w:left="0" w:right="0" w:firstLine="0"/>
        <w:jc w:val="left"/>
      </w:pPr>
      <w:r>
        <w:rPr>
          <w:b/>
        </w:rPr>
        <w:t xml:space="preserve">Section 208(19), Pages 23-24, Department of Licensing, Licensing Services Workgroup</w:t>
      </w:r>
    </w:p>
    <w:p>
      <w:pPr>
        <w:spacing w:before="120" w:after="0" w:line="408" w:lineRule="exact"/>
        <w:ind w:left="0" w:right="0" w:firstLine="0"/>
        <w:jc w:val="left"/>
      </w:pPr>
      <w:r>
        <w:rPr/>
        <w:t xml:space="preserve">Section 208(19) directs the department to convene a workgroup comprised of a county auditor, county licensing manager, and three subagent representatives to assess the current licensing services system and the establishment of a new licensing services partnership committee. The workgroup must consider and make recommendations on expanding services offered by subagents, establishing voluntary payment plans and automatic renewal options, and reviewing the current financial environment of subagents and county auditors. The department already has a specific licensing committee that meets twice a year. It also meets twice a year with the Washington Association of Vehicle Subagents. In addition, the proviso did not provide funding for this workgroup. While I encourage looking at ways to improve services to the public, this workgroup provides a forum for communication that already exists and funding is not provided to support the workgroup. For these reasons, I have vetoed Section 208(19).</w:t>
      </w:r>
    </w:p>
    <w:p>
      <w:pPr>
        <w:spacing w:before="120" w:after="0" w:line="408" w:lineRule="exact"/>
        <w:ind w:left="0" w:right="0" w:firstLine="0"/>
        <w:jc w:val="left"/>
      </w:pPr>
      <w:r>
        <w:rPr/>
        <w:t xml:space="preserve">I am vetoing the following sections related to bills that did not pass the legislature resulting in the lapse of funding. My veto of these sections will serve to clean up these unnecessary sections of the bill.</w:t>
      </w:r>
    </w:p>
    <w:p>
      <w:pPr>
        <w:spacing w:before="120" w:after="0" w:line="408" w:lineRule="exact"/>
        <w:ind w:left="0" w:right="0" w:firstLine="0"/>
        <w:jc w:val="left"/>
      </w:pPr>
      <w:r>
        <w:rPr/>
        <w:t xml:space="preserve">Section 207(8), page 18, Washington State Patrol, SHB 2278, Privacy Protections in Government</w:t>
      </w:r>
    </w:p>
    <w:p>
      <w:pPr>
        <w:spacing w:before="120" w:after="0" w:line="408" w:lineRule="exact"/>
        <w:ind w:left="0" w:right="0" w:firstLine="0"/>
        <w:jc w:val="left"/>
      </w:pPr>
      <w:r>
        <w:rPr/>
        <w:t xml:space="preserve">Section 208(1), pages 19-20, Department of Licensing, EHB 2201 or ESSB 5955, MVET Collection</w:t>
      </w:r>
    </w:p>
    <w:p>
      <w:pPr>
        <w:spacing w:before="120" w:after="0" w:line="408" w:lineRule="exact"/>
        <w:ind w:left="0" w:right="0" w:firstLine="0"/>
        <w:jc w:val="left"/>
      </w:pPr>
      <w:r>
        <w:rPr/>
        <w:t xml:space="preserve">Section 208(22), page 25, Department of Licensing, SHB 2278, Privacy Protections</w:t>
      </w:r>
    </w:p>
    <w:p>
      <w:pPr>
        <w:spacing w:before="120" w:after="0" w:line="408" w:lineRule="exact"/>
        <w:ind w:left="0" w:right="0" w:firstLine="0"/>
        <w:jc w:val="left"/>
      </w:pPr>
      <w:r>
        <w:rPr/>
        <w:t xml:space="preserve">Section 208(25), page 25, Department of Licensing, HB 2653 Alternative Fuel Vehicle Exemption, or SB 6080, Electrification of Transportation</w:t>
      </w:r>
    </w:p>
    <w:p>
      <w:pPr>
        <w:spacing w:before="120" w:after="0" w:line="408" w:lineRule="exact"/>
        <w:ind w:left="0" w:right="0" w:firstLine="0"/>
        <w:jc w:val="left"/>
      </w:pPr>
      <w:r>
        <w:rPr/>
        <w:t xml:space="preserve">Section 208(26), page 25, Department of Licensing, SHB 2975, Snow Bikes</w:t>
      </w:r>
    </w:p>
    <w:p>
      <w:pPr>
        <w:spacing w:before="120" w:after="0" w:line="408" w:lineRule="exact"/>
        <w:ind w:left="0" w:right="0" w:firstLine="0"/>
        <w:jc w:val="left"/>
      </w:pPr>
      <w:r>
        <w:rPr/>
        <w:t xml:space="preserve">Section 208(28), page 26, Department of Licensing, SSB 6009, Issuance of Personalized Collector Vehicle License Plates</w:t>
      </w:r>
    </w:p>
    <w:p>
      <w:pPr>
        <w:spacing w:before="120" w:after="0" w:line="408" w:lineRule="exact"/>
        <w:ind w:left="0" w:right="0" w:firstLine="0"/>
        <w:jc w:val="left"/>
      </w:pPr>
      <w:r>
        <w:rPr/>
        <w:t xml:space="preserve">Section 208(29), page 26, Department of Licensing, SSB 6107, Electric Motorcycle Registration Renewal Fees</w:t>
      </w:r>
    </w:p>
    <w:p>
      <w:pPr>
        <w:spacing w:before="120" w:after="0" w:line="408" w:lineRule="exact"/>
        <w:ind w:left="0" w:right="0" w:firstLine="0"/>
        <w:jc w:val="left"/>
      </w:pPr>
      <w:r>
        <w:rPr/>
        <w:t xml:space="preserve">Section 208(30), page 26, Department of Licensing, 2SSB 6189, Suspended or Revoked Driver's License Provisions</w:t>
      </w:r>
    </w:p>
    <w:p>
      <w:pPr>
        <w:spacing w:before="120" w:after="0" w:line="408" w:lineRule="exact"/>
        <w:ind w:left="0" w:right="0" w:firstLine="0"/>
        <w:jc w:val="left"/>
      </w:pPr>
      <w:r>
        <w:rPr/>
        <w:t xml:space="preserve">Section 212(3), page 35, Department of Transportation</w:t>
      </w:r>
      <w:r>
        <w:rPr>
          <w:rFonts w:ascii="Times New Roman" w:hAnsi="Times New Roman"/>
        </w:rPr>
        <w:t xml:space="preserve">—</w:t>
      </w:r>
      <w:r>
        <w:rPr/>
        <w:t xml:space="preserve">Aviation, ESHB 2295, Electric Aircraft</w:t>
      </w:r>
    </w:p>
    <w:p>
      <w:pPr>
        <w:spacing w:before="120" w:after="0" w:line="408" w:lineRule="exact"/>
        <w:ind w:left="0" w:right="0" w:firstLine="0"/>
        <w:jc w:val="left"/>
      </w:pPr>
      <w:r>
        <w:rPr/>
        <w:t xml:space="preserve">For these reasons I have vetoed Sections 208(19), 207(8), 208(1), 208(22), 208(25), 208(26), 208(28), 208(29), 208(30), and 212(3) of Engrossed Substitute Senate Bill No. 6106.</w:t>
      </w:r>
    </w:p>
    <w:p>
      <w:pPr>
        <w:spacing w:before="120" w:after="0" w:line="408" w:lineRule="exact"/>
        <w:ind w:left="0" w:right="0" w:firstLine="0"/>
        <w:jc w:val="left"/>
      </w:pPr>
      <w:r>
        <w:rPr/>
        <w:t xml:space="preserve">With the exception of Sections 208(19), 207(8), 208(1), 208(22), 208(25), 208(26), 208(28), 208(29), 208(30), and 212(3), Engrossed Substitute Senate Bill No. 6106 is approved."</w:t>
      </w:r>
    </w:p>
    <w:sectPr>
      <w:pgNumType w:start="1"/>
      <w:footerReference xmlns:r="http://schemas.openxmlformats.org/officeDocument/2006/relationships" r:id="Ra693a44cd2464af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32627bf7c74317" /><Relationship Type="http://schemas.openxmlformats.org/officeDocument/2006/relationships/footer" Target="/word/footer.xml" Id="Ra693a44cd2464af3" /></Relationships>
</file>