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508d4c94b436f" /></Relationships>
</file>

<file path=word/document.xml><?xml version="1.0" encoding="utf-8"?>
<w:document xmlns:w="http://schemas.openxmlformats.org/wordprocessingml/2006/main">
  <w:body>
    <w:p>
      <w:r>
        <w:t>H-0119.2</w:t>
      </w:r>
    </w:p>
    <w:p>
      <w:pPr>
        <w:jc w:val="center"/>
      </w:pPr>
      <w:r>
        <w:t>_______________________________________________</w:t>
      </w:r>
    </w:p>
    <w:p/>
    <w:p>
      <w:pPr>
        <w:jc w:val="center"/>
      </w:pPr>
      <w:r>
        <w:rPr>
          <w:b/>
        </w:rPr>
        <w:t>HOUSE BILL 1083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Vick, and Frame</w:t>
      </w:r>
    </w:p>
    <w:p/>
    <w:p>
      <w:r>
        <w:rPr>
          <w:t xml:space="preserve">Prefiled 01/03/19.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t xml:space="preserve">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 Such property or any fraction or fractions thereof may be sold, transferred, exchanged, leased, or otherwise disposed of by the city when </w:t>
      </w:r>
      <w:r>
        <w:rPr>
          <w:u w:val="single"/>
        </w:rPr>
        <w:t xml:space="preserve">one or more of the following conditions have been satisfied:</w:t>
      </w:r>
    </w:p>
    <w:p>
      <w:pPr>
        <w:spacing w:before="0" w:after="0" w:line="408" w:lineRule="exact"/>
        <w:ind w:left="0" w:right="0" w:firstLine="576"/>
        <w:jc w:val="left"/>
      </w:pPr>
      <w:r>
        <w:rPr>
          <w:u w:val="single"/>
        </w:rPr>
        <w:t xml:space="preserve">(1) When</w:t>
      </w:r>
      <w:r>
        <w:rPr/>
        <w:t xml:space="preserve"> its legislative body has determined by ordinance such property or fraction or fractions thereof is no longer necessary for off-street parking purposes</w:t>
      </w:r>
      <w:r>
        <w:rPr>
          <w:u w:val="single"/>
        </w:rPr>
        <w:t xml:space="preserve">;</w:t>
      </w:r>
    </w:p>
    <w:p>
      <w:pPr>
        <w:spacing w:before="0" w:after="0" w:line="408" w:lineRule="exact"/>
        <w:ind w:left="0" w:right="0" w:firstLine="576"/>
        <w:jc w:val="left"/>
      </w:pPr>
      <w:r>
        <w:rPr>
          <w:u w:val="single"/>
        </w:rPr>
        <w:t xml:space="preserve">(2) When all bonds issued for their acquisition or construction have been paid in full; or</w:t>
      </w:r>
    </w:p>
    <w:p>
      <w:pPr>
        <w:spacing w:before="0" w:after="0" w:line="408" w:lineRule="exact"/>
        <w:ind w:left="0" w:right="0" w:firstLine="576"/>
        <w:jc w:val="left"/>
      </w:pPr>
      <w:r>
        <w:rPr>
          <w:u w:val="single"/>
        </w:rPr>
        <w:t xml:space="preserve">(3) When the properties within any local improvement district created for the acquisition or construction of the off-street parking facilities are no longer subject to any assessment for such purpose</w:t>
      </w:r>
      <w:r>
        <w:rPr/>
        <w:t xml:space="preserve">.</w:t>
      </w:r>
    </w:p>
    <w:p/>
    <w:p>
      <w:pPr>
        <w:jc w:val="center"/>
      </w:pPr>
      <w:r>
        <w:rPr>
          <w:b/>
        </w:rPr>
        <w:t>--- END ---</w:t>
      </w:r>
    </w:p>
    <w:sectPr>
      <w:pgNumType w:start="1"/>
      <w:footerReference xmlns:r="http://schemas.openxmlformats.org/officeDocument/2006/relationships" r:id="Rf8e9c9e7111c4f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0dc3124f1433c" /><Relationship Type="http://schemas.openxmlformats.org/officeDocument/2006/relationships/footer" Target="/word/footer1.xml" Id="Rf8e9c9e7111c4ff4" /></Relationships>
</file>