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723cf05224d9d" /></Relationships>
</file>

<file path=word/document.xml><?xml version="1.0" encoding="utf-8"?>
<w:document xmlns:w="http://schemas.openxmlformats.org/wordprocessingml/2006/main">
  <w:body>
    <w:p>
      <w:r>
        <w:t>Z-0063.2</w:t>
      </w:r>
    </w:p>
    <w:p>
      <w:pPr>
        <w:jc w:val="center"/>
      </w:pPr>
      <w:r>
        <w:t>_______________________________________________</w:t>
      </w:r>
    </w:p>
    <w:p/>
    <w:p>
      <w:pPr>
        <w:jc w:val="center"/>
      </w:pPr>
      <w:r>
        <w:rPr>
          <w:b/>
        </w:rPr>
        <w:t>HOUSE BILL 1230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Barkis, Blake, Walsh, Dolan, Doglio, Irwin, Springer, Lekanoff, Eslick, Appleton, and Tarleton; by request of Department of Fish and Wildlife</w:t>
      </w:r>
    </w:p>
    <w:p/>
    <w:p>
      <w:r>
        <w:rPr>
          <w:t xml:space="preserve">Read first time 01/17/19.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broadening the eligibility for a reduced recreational hunting and fishing license rate for resident disabled hunters and fishers; and amending RCW 77.32.480.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w:t>
      </w:r>
      <w:r>
        <w:rPr>
          <w:u w:val="single"/>
        </w:rPr>
        <w:t xml:space="preserve">and department verification</w:t>
      </w:r>
      <w:r>
        <w:rPr/>
        <w:t xml:space="preserve">,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 </w:t>
      </w:r>
      <w:r>
        <w:rPr>
          <w:u w:val="single"/>
        </w:rPr>
        <w:t xml:space="preserve">and</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r>
        <w:t>((</w:t>
      </w:r>
      <w:r>
        <w:rPr>
          <w:strike/>
        </w:rPr>
        <w:t xml:space="preserve">;</w:t>
      </w:r>
    </w:p>
    <w:p>
      <w:pPr>
        <w:spacing w:before="0" w:after="0" w:line="408" w:lineRule="exact"/>
        <w:ind w:left="0" w:right="0" w:firstLine="576"/>
        <w:jc w:val="left"/>
      </w:pPr>
      <w:r>
        <w:rPr>
          <w:strike/>
        </w:rPr>
        <w:t xml:space="preserve">(c) A resident with a disability who permanently uses a wheelchair;</w:t>
      </w:r>
    </w:p>
    <w:p>
      <w:pPr>
        <w:spacing w:before="0" w:after="0" w:line="408" w:lineRule="exact"/>
        <w:ind w:left="0" w:right="0" w:firstLine="576"/>
        <w:jc w:val="left"/>
      </w:pPr>
      <w:r>
        <w:rPr>
          <w:strike/>
        </w:rPr>
        <w:t xml:space="preserve">(d) A resident who is blind or visually impaired; and</w:t>
      </w:r>
    </w:p>
    <w:p>
      <w:pPr>
        <w:spacing w:before="0" w:after="0" w:line="408" w:lineRule="exact"/>
        <w:ind w:left="0" w:right="0" w:firstLine="576"/>
        <w:jc w:val="left"/>
      </w:pPr>
      <w:r>
        <w:rPr>
          <w:strike/>
        </w:rPr>
        <w:t xml:space="preserve">(e) A resident with a developmental disability as defined in RCW 71A.10.020 with documentation of the disability certified by a physician licensed to practice in this state</w:t>
      </w:r>
      <w:r>
        <w:t>))</w:t>
      </w:r>
      <w:r>
        <w:rPr/>
        <w:t xml:space="preserve">.</w:t>
      </w:r>
    </w:p>
    <w:p>
      <w:pPr>
        <w:spacing w:before="0" w:after="0" w:line="408" w:lineRule="exact"/>
        <w:ind w:left="0" w:right="0" w:firstLine="576"/>
        <w:jc w:val="left"/>
      </w:pPr>
      <w:r>
        <w:rPr/>
        <w:t xml:space="preserve">(2) </w:t>
      </w:r>
      <w:r>
        <w:rPr>
          <w:u w:val="single"/>
        </w:rPr>
        <w:t xml:space="preserve">Upon written application and department verification of eligibility, fishing and hunting licenses defined by the department by rule must be issued at the reduced rate of fifty percent of the price of a resident license to a resident with a permanent disability documented by a physician, physician's assistant, or registered nurse practitioner.</w:t>
      </w:r>
    </w:p>
    <w:p>
      <w:pPr>
        <w:spacing w:before="0" w:after="0" w:line="408" w:lineRule="exact"/>
        <w:ind w:left="0" w:right="0" w:firstLine="576"/>
        <w:jc w:val="left"/>
      </w:pPr>
      <w:r>
        <w:rPr>
          <w:u w:val="single"/>
        </w:rPr>
        <w:t xml:space="preserve">(3)</w:t>
      </w:r>
      <w:r>
        <w:rPr/>
        <w:t xml:space="preserve"> Upon </w:t>
      </w:r>
      <w:r>
        <w:rPr>
          <w:u w:val="single"/>
        </w:rPr>
        <w:t xml:space="preserve">written application and</w:t>
      </w:r>
      <w:r>
        <w:rPr/>
        <w:t xml:space="preserve"> department verification </w:t>
      </w:r>
      <w:r>
        <w:t>((</w:t>
      </w:r>
      <w:r>
        <w:rPr>
          <w:strike/>
        </w:rPr>
        <w:t xml:space="preserve">of eligibility</w:t>
      </w:r>
      <w:r>
        <w:t>))</w:t>
      </w:r>
      <w:r>
        <w:rPr/>
        <w:t xml:space="preserve">,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
      <w:pPr>
        <w:jc w:val="center"/>
      </w:pPr>
      <w:r>
        <w:rPr>
          <w:b/>
        </w:rPr>
        <w:t>--- END ---</w:t>
      </w:r>
    </w:p>
    <w:sectPr>
      <w:pgNumType w:start="1"/>
      <w:footerReference xmlns:r="http://schemas.openxmlformats.org/officeDocument/2006/relationships" r:id="R4bb266ebcaee4e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9b0f22fcf418c" /><Relationship Type="http://schemas.openxmlformats.org/officeDocument/2006/relationships/footer" Target="/word/footer1.xml" Id="R4bb266ebcaee4ec4" /></Relationships>
</file>