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3e1905c954e15" /></Relationships>
</file>

<file path=word/document.xml><?xml version="1.0" encoding="utf-8"?>
<w:document xmlns:w="http://schemas.openxmlformats.org/wordprocessingml/2006/main">
  <w:body>
    <w:p>
      <w:r>
        <w:t>H-0816.1</w:t>
      </w:r>
    </w:p>
    <w:p>
      <w:pPr>
        <w:jc w:val="center"/>
      </w:pPr>
      <w:r>
        <w:t>_______________________________________________</w:t>
      </w:r>
    </w:p>
    <w:p/>
    <w:p>
      <w:pPr>
        <w:jc w:val="center"/>
      </w:pPr>
      <w:r>
        <w:rPr>
          <w:b/>
        </w:rPr>
        <w:t>HOUSE BILL 1449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Chandler, Doglio, Ortiz-Self, Blake, Gregerson, Tharinger, Dolan, Frame, Stanford, Chapman, Fitzgibbon, Davis, Santos, Lovick, Tarleton, Jinkins, and Ormsby</w:t>
      </w:r>
    </w:p>
    <w:p/>
    <w:p>
      <w:r>
        <w:rPr>
          <w:t xml:space="preserve">Read first time 01/22/19.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fourth Saturday of September as public lands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lands managed by federal, state, and local governments are one of the state's finest and most remarkable attributes. Public lands directly help power the economy of the state, through the multibillion dollar outdoor recreation economy, and working forests, aquatic lands, and other resources that are being sustainably managed for public benefit. The excellence and pervasiveness of public lands in Washington are also integral to making it an attractive place for people to live, work, and play. Therefore, it is the intent of the legislature to recognize and celebrate the incredible value of preserving and protecting the public lands in Washington by designating the fourth Saturday in September as public lands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2018 c 307 s 1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 </w:t>
      </w:r>
      <w:r>
        <w:t>((</w:t>
      </w:r>
      <w:r>
        <w:rPr>
          <w:strike/>
        </w:rPr>
        <w:t xml:space="preserve">and</w:t>
      </w:r>
      <w:r>
        <w:t>))</w:t>
      </w:r>
    </w:p>
    <w:p>
      <w:pPr>
        <w:spacing w:before="0" w:after="0" w:line="408" w:lineRule="exact"/>
        <w:ind w:left="0" w:right="0" w:firstLine="576"/>
        <w:jc w:val="left"/>
      </w:pPr>
      <w:r>
        <w:rPr/>
        <w:t xml:space="preserve">(o) The thirty-first day of March, recognized as Cesar Chavez day</w:t>
      </w:r>
      <w:r>
        <w:rPr>
          <w:u w:val="single"/>
        </w:rPr>
        <w:t xml:space="preserve">; and</w:t>
      </w:r>
    </w:p>
    <w:p>
      <w:pPr>
        <w:spacing w:before="0" w:after="0" w:line="408" w:lineRule="exact"/>
        <w:ind w:left="0" w:right="0" w:firstLine="576"/>
        <w:jc w:val="left"/>
      </w:pPr>
      <w:r>
        <w:rPr>
          <w:u w:val="single"/>
        </w:rPr>
        <w:t xml:space="preserve">(p) The fourth Saturday of September, recognized as public lands day</w:t>
      </w:r>
      <w:r>
        <w:rPr/>
        <w:t xml:space="preserve">.</w:t>
      </w:r>
    </w:p>
    <w:p/>
    <w:p>
      <w:pPr>
        <w:jc w:val="center"/>
      </w:pPr>
      <w:r>
        <w:rPr>
          <w:b/>
        </w:rPr>
        <w:t>--- END ---</w:t>
      </w:r>
    </w:p>
    <w:sectPr>
      <w:pgNumType w:start="1"/>
      <w:footerReference xmlns:r="http://schemas.openxmlformats.org/officeDocument/2006/relationships" r:id="R8a2bf4e7b38d43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38a2b183664b10" /><Relationship Type="http://schemas.openxmlformats.org/officeDocument/2006/relationships/footer" Target="/word/footer1.xml" Id="R8a2bf4e7b38d43fe" /></Relationships>
</file>