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f1508dee14ff5" /></Relationships>
</file>

<file path=word/document.xml><?xml version="1.0" encoding="utf-8"?>
<w:document xmlns:w="http://schemas.openxmlformats.org/wordprocessingml/2006/main">
  <w:body>
    <w:p>
      <w:r>
        <w:t>H-0831.1</w:t>
      </w:r>
    </w:p>
    <w:p>
      <w:pPr>
        <w:jc w:val="center"/>
      </w:pPr>
      <w:r>
        <w:t>_______________________________________________</w:t>
      </w:r>
    </w:p>
    <w:p/>
    <w:p>
      <w:pPr>
        <w:jc w:val="center"/>
      </w:pPr>
      <w:r>
        <w:rPr>
          <w:b/>
        </w:rPr>
        <w:t>HOUSE BILL 1466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Kirby, Jinkins, Davis, and Kilduff</w:t>
      </w:r>
    </w:p>
    <w:p/>
    <w:p>
      <w:r>
        <w:rPr>
          <w:t xml:space="preserve">Read first time 01/22/19.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banning marijuana billboards; and amending RCW 69.50.369.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w:t>
      </w:r>
      <w:r>
        <w:rPr>
          <w:u w:val="single"/>
        </w:rPr>
        <w:t xml:space="preserve">(a)</w:t>
      </w:r>
      <w:r>
        <w:rPr/>
        <w:t xml:space="preserve">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u w:val="single"/>
        </w:rPr>
        <w:t xml:space="preserve">(b) No licensed marijuana business may place or maintain, or cause to be placed or maintained, any billboard in this state advertising the licensee's business, marijuana, or any marijuana product.</w:t>
      </w:r>
    </w:p>
    <w:p>
      <w:pPr>
        <w:spacing w:before="0" w:after="0" w:line="408" w:lineRule="exact"/>
        <w:ind w:left="0" w:right="0" w:firstLine="576"/>
        <w:jc w:val="left"/>
      </w:pPr>
      <w:r>
        <w:rPr/>
        <w:t xml:space="preserve">(2) </w:t>
      </w:r>
      <w:r>
        <w:t>((</w:t>
      </w:r>
      <w:r>
        <w:rPr>
          <w:strike/>
        </w:rPr>
        <w:t xml:space="preserve">Except for the use of billboards as authorized under this section,</w:t>
      </w:r>
      <w:r>
        <w:t>))</w:t>
      </w:r>
      <w:r>
        <w:rPr/>
        <w:t xml:space="preserve"> </w:t>
      </w:r>
      <w:r>
        <w:rPr>
          <w:u w:val="single"/>
        </w:rPr>
        <w:t xml:space="preserve">L</w:t>
      </w:r>
      <w:r>
        <w:rPr/>
        <w:t xml:space="preserve">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w:t>
      </w:r>
      <w:r>
        <w:t>((</w:t>
      </w:r>
      <w:r>
        <w:rPr>
          <w:strike/>
        </w:rPr>
        <w:t xml:space="preserve">, including billboards,</w:t>
      </w:r>
      <w:r>
        <w:t>))</w:t>
      </w:r>
      <w:r>
        <w:rPr/>
        <w:t xml:space="preserve">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t>((</w:t>
      </w:r>
      <w:r>
        <w:rPr>
          <w:strike/>
        </w:rPr>
        <w:t xml:space="preserve">Billboards that are visible from any street, road, highway, right-of-way, or public parking area are prohibited, except as provided in (c) of this subsection</w:t>
      </w:r>
      <w:r>
        <w:t>))</w:t>
      </w:r>
      <w:r>
        <w:rPr/>
        <w:t xml:space="preserve"> </w:t>
      </w:r>
      <w:r>
        <w:rPr>
          <w:u w:val="single"/>
        </w:rPr>
        <w:t xml:space="preserve">On any billboard in this state</w:t>
      </w:r>
      <w:r>
        <w:rPr/>
        <w:t xml:space="preserve">.</w:t>
      </w:r>
    </w:p>
    <w:p>
      <w:pPr>
        <w:spacing w:before="0" w:after="0" w:line="408" w:lineRule="exact"/>
        <w:ind w:left="0" w:right="0" w:firstLine="576"/>
        <w:jc w:val="left"/>
      </w:pPr>
      <w:r>
        <w:rPr/>
        <w:t xml:space="preserve">(c) Licensed retail outlets may use a</w:t>
      </w:r>
      <w:r>
        <w:rPr>
          <w:u w:val="single"/>
        </w:rPr>
        <w:t xml:space="preserve">n</w:t>
      </w:r>
      <w:r>
        <w:rPr/>
        <w:t xml:space="preserve"> </w:t>
      </w:r>
      <w:r>
        <w:t>((</w:t>
      </w:r>
      <w:r>
        <w:rPr>
          <w:strike/>
        </w:rPr>
        <w:t xml:space="preserve">billboard or</w:t>
      </w:r>
      <w:r>
        <w:t>))</w:t>
      </w:r>
      <w:r>
        <w:rPr/>
        <w:t xml:space="preserve"> outdoor sign solely for the purpose of identifying the name of the business, the nature of the business, and providing the public with directional information to the licensed retail outlet. </w:t>
      </w:r>
      <w:r>
        <w:t>((</w:t>
      </w:r>
      <w:r>
        <w:rPr>
          <w:strike/>
        </w:rPr>
        <w:t xml:space="preserve">Billboard advertising is subject to the same requirements and restrictions as set forth in (a) of this subsection.</w:t>
      </w:r>
      <w:r>
        <w:t>))</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the </w:t>
      </w:r>
      <w:r>
        <w:t>((</w:t>
      </w:r>
      <w:r>
        <w:rPr>
          <w:strike/>
        </w:rPr>
        <w:t xml:space="preserve">billboards and</w:t>
      </w:r>
      <w:r>
        <w:t>))</w:t>
      </w:r>
      <w:r>
        <w:rPr/>
        <w:t xml:space="preserve">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
      <w:pPr>
        <w:jc w:val="center"/>
      </w:pPr>
      <w:r>
        <w:rPr>
          <w:b/>
        </w:rPr>
        <w:t>--- END ---</w:t>
      </w:r>
    </w:p>
    <w:sectPr>
      <w:pgNumType w:start="1"/>
      <w:footerReference xmlns:r="http://schemas.openxmlformats.org/officeDocument/2006/relationships" r:id="R7be80bcf9bef4c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7a7efa2e5400f" /><Relationship Type="http://schemas.openxmlformats.org/officeDocument/2006/relationships/footer" Target="/word/footer1.xml" Id="R7be80bcf9bef4cdd" /></Relationships>
</file>