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a63ac08dee4824" /></Relationships>
</file>

<file path=word/document.xml><?xml version="1.0" encoding="utf-8"?>
<w:document xmlns:w="http://schemas.openxmlformats.org/wordprocessingml/2006/main">
  <w:body>
    <w:p>
      <w:r>
        <w:t>H-0555.2</w:t>
      </w:r>
    </w:p>
    <w:p>
      <w:pPr>
        <w:jc w:val="center"/>
      </w:pPr>
      <w:r>
        <w:t>_______________________________________________</w:t>
      </w:r>
    </w:p>
    <w:p/>
    <w:p>
      <w:pPr>
        <w:jc w:val="center"/>
      </w:pPr>
      <w:r>
        <w:rPr>
          <w:b/>
        </w:rPr>
        <w:t>HOUSE BILL 1492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Sells, Ormsby, and Jinkins</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wage loss; amending RCW 51.08.178, 51.08.030, 51.32.010, 51.32.025, 51.32.060, 51.32.072, and 51.32.090; adding new sections to chapter 51.08 RCW; and adding new sections to chapter 51.32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178</w:t>
      </w:r>
      <w:r>
        <w:rPr/>
        <w:t xml:space="preserve"> and 2007 c 297 s 1 are each amended to read as follows:</w:t>
      </w:r>
    </w:p>
    <w:p>
      <w:pPr>
        <w:spacing w:before="0" w:after="0" w:line="408" w:lineRule="exact"/>
        <w:ind w:left="0" w:right="0" w:firstLine="576"/>
        <w:jc w:val="left"/>
      </w:pPr>
      <w:r>
        <w:rPr/>
        <w:t xml:space="preserve">(1)</w:t>
      </w:r>
      <w:r>
        <w:rPr>
          <w:u w:val="single"/>
        </w:rPr>
        <w:t xml:space="preserve">(a)</w:t>
      </w:r>
      <w:r>
        <w:rPr/>
        <w:t xml:space="preserve"> For the purposes of this title, </w:t>
      </w:r>
      <w:r>
        <w:rPr>
          <w:u w:val="single"/>
        </w:rPr>
        <w:t xml:space="preserve">wages shall be calculated in a fair and reasonable manner in order to reflect the worker's lost earning capacity at the time of the worker's injury. T</w:t>
      </w:r>
      <w:r>
        <w:rPr/>
        <w:t xml:space="preserve">he monthly wages the worker was receiving from all employment at the time of injury shall be the basis upon which compensation is computed unless otherwise provided specifically in the statute concerned. </w:t>
      </w:r>
      <w:r>
        <w:rPr>
          <w:u w:val="single"/>
        </w:rPr>
        <w:t xml:space="preserve">For workers who are working for more than one employer at the time of injury, the wages for each job shall be calculated separately using the appropriate method under this section and the amounts from all employers shall then be combined.</w:t>
      </w:r>
    </w:p>
    <w:p>
      <w:pPr>
        <w:spacing w:before="0" w:after="0" w:line="408" w:lineRule="exact"/>
        <w:ind w:left="0" w:right="0" w:firstLine="576"/>
        <w:jc w:val="left"/>
      </w:pPr>
      <w:r>
        <w:rPr>
          <w:u w:val="single"/>
        </w:rPr>
        <w:t xml:space="preserve">(b) In cases where a worker's wages are fixed by the month, the fixed monthly wage shall be used unless it does not fairly and reasonably reflect the worker's lost earning capacity at the time of injury, in which case the worker's wages shall be calculated under subsection (5) of this section.</w:t>
      </w:r>
    </w:p>
    <w:p>
      <w:pPr>
        <w:spacing w:before="0" w:after="0" w:line="408" w:lineRule="exact"/>
        <w:ind w:left="0" w:right="0" w:firstLine="576"/>
        <w:jc w:val="left"/>
      </w:pPr>
      <w:r>
        <w:rPr>
          <w:u w:val="single"/>
        </w:rPr>
        <w:t xml:space="preserve">(c)</w:t>
      </w:r>
      <w:r>
        <w:rPr/>
        <w:t xml:space="preserve"> In cases where the worker's wages are not fixed by the month, they shall be determined </w:t>
      </w:r>
      <w:r>
        <w:t>((</w:t>
      </w:r>
      <w:r>
        <w:rPr>
          <w:strike/>
        </w:rPr>
        <w:t xml:space="preserve">by multiplying the daily wage the worker was receiving</w:t>
      </w:r>
      <w:r>
        <w:t>))</w:t>
      </w:r>
      <w:r>
        <w:rPr/>
        <w:t xml:space="preserve"> </w:t>
      </w:r>
      <w:r>
        <w:rPr>
          <w:u w:val="single"/>
        </w:rPr>
        <w:t xml:space="preserve">based on the pattern or frequency at which the worker's employer makes wage payments to the worker, unless it does not fairly and reasonably reflect the worker's lost earning capacity</w:t>
      </w:r>
      <w:r>
        <w:rPr/>
        <w:t xml:space="preserve"> at the time of the injury</w:t>
      </w:r>
      <w:r>
        <w:t>((</w:t>
      </w:r>
      <w:r>
        <w:rPr>
          <w:strike/>
        </w:rPr>
        <w:t xml:space="preserve">:</w:t>
      </w:r>
    </w:p>
    <w:p>
      <w:pPr>
        <w:spacing w:before="0" w:after="0" w:line="408" w:lineRule="exact"/>
        <w:ind w:left="0" w:right="0" w:firstLine="576"/>
        <w:jc w:val="left"/>
      </w:pPr>
      <w:r>
        <w:rPr>
          <w:strike/>
        </w:rPr>
        <w:t xml:space="preserve">(a) By five, if the worker was normally employed one day a week;</w:t>
      </w:r>
    </w:p>
    <w:p>
      <w:pPr>
        <w:spacing w:before="0" w:after="0" w:line="408" w:lineRule="exact"/>
        <w:ind w:left="0" w:right="0" w:firstLine="576"/>
        <w:jc w:val="left"/>
      </w:pPr>
      <w:r>
        <w:rPr>
          <w:strike/>
        </w:rPr>
        <w:t xml:space="preserve">(b) By nine, if the worker was normally employed two days a week;</w:t>
      </w:r>
    </w:p>
    <w:p>
      <w:pPr>
        <w:spacing w:before="0" w:after="0" w:line="408" w:lineRule="exact"/>
        <w:ind w:left="0" w:right="0" w:firstLine="576"/>
        <w:jc w:val="left"/>
      </w:pPr>
      <w:r>
        <w:rPr>
          <w:strike/>
        </w:rPr>
        <w:t xml:space="preserve">(c) By thirteen, if the worker was normally employed three days a week;</w:t>
      </w:r>
    </w:p>
    <w:p>
      <w:pPr>
        <w:spacing w:before="0" w:after="0" w:line="408" w:lineRule="exact"/>
        <w:ind w:left="0" w:right="0" w:firstLine="576"/>
        <w:jc w:val="left"/>
      </w:pPr>
      <w:r>
        <w:rPr>
          <w:strike/>
        </w:rPr>
        <w:t xml:space="preserve">(d) By eighteen, if the worker was normally employed four days a week;</w:t>
      </w:r>
    </w:p>
    <w:p>
      <w:pPr>
        <w:spacing w:before="0" w:after="0" w:line="408" w:lineRule="exact"/>
        <w:ind w:left="0" w:right="0" w:firstLine="576"/>
        <w:jc w:val="left"/>
      </w:pPr>
      <w:r>
        <w:rPr>
          <w:strike/>
        </w:rPr>
        <w:t xml:space="preserve">(e) By twenty-two, if the worker was normally employed five days a week;</w:t>
      </w:r>
    </w:p>
    <w:p>
      <w:pPr>
        <w:spacing w:before="0" w:after="0" w:line="408" w:lineRule="exact"/>
        <w:ind w:left="0" w:right="0" w:firstLine="576"/>
        <w:jc w:val="left"/>
      </w:pPr>
      <w:r>
        <w:rPr>
          <w:strike/>
        </w:rPr>
        <w:t xml:space="preserve">(f) By twenty-six, if the worker was normally employed six days a week;</w:t>
      </w:r>
    </w:p>
    <w:p>
      <w:pPr>
        <w:spacing w:before="0" w:after="0" w:line="408" w:lineRule="exact"/>
        <w:ind w:left="0" w:right="0" w:firstLine="576"/>
        <w:jc w:val="left"/>
      </w:pPr>
      <w:r>
        <w:rPr>
          <w:strike/>
        </w:rPr>
        <w:t xml:space="preserve">(g) By thirty, if the worker was normally employed seven days a week.</w:t>
      </w:r>
      <w:r>
        <w:t>))</w:t>
      </w:r>
      <w:r>
        <w:rPr>
          <w:u w:val="single"/>
        </w:rPr>
        <w:t xml:space="preserve">, in which case the worker's wages shall be calculated under subsection (5) of this section.</w:t>
      </w:r>
    </w:p>
    <w:p>
      <w:pPr>
        <w:spacing w:before="0" w:after="0" w:line="408" w:lineRule="exact"/>
        <w:ind w:left="0" w:right="0" w:firstLine="576"/>
        <w:jc w:val="left"/>
      </w:pPr>
      <w:r>
        <w:rPr>
          <w:u w:val="single"/>
        </w:rPr>
        <w:t xml:space="preserve">(i) For workers who are paid monthly or semimonthly, the monthly wage shall be determined by the gross wages paid for the most recent three months divided by three.</w:t>
      </w:r>
    </w:p>
    <w:p>
      <w:pPr>
        <w:spacing w:before="0" w:after="0" w:line="408" w:lineRule="exact"/>
        <w:ind w:left="0" w:right="0" w:firstLine="576"/>
        <w:jc w:val="left"/>
      </w:pPr>
      <w:r>
        <w:rPr>
          <w:u w:val="single"/>
        </w:rPr>
        <w:t xml:space="preserve">(ii) For workers who are paid weekly, the monthly wage shall be determined by the gross wages paid for the most recent thirteen weeks divided by three.</w:t>
      </w:r>
    </w:p>
    <w:p>
      <w:pPr>
        <w:spacing w:before="0" w:after="0" w:line="408" w:lineRule="exact"/>
        <w:ind w:left="0" w:right="0" w:firstLine="576"/>
        <w:jc w:val="left"/>
      </w:pPr>
      <w:r>
        <w:rPr>
          <w:u w:val="single"/>
        </w:rPr>
        <w:t xml:space="preserve">(iii) For workers who are paid every two weeks, the monthly wage shall be determined by the gross wages paid for the most recent fourteen weeks divided by fourteen multiplied by four and one-half.</w:t>
      </w:r>
    </w:p>
    <w:p>
      <w:pPr>
        <w:spacing w:before="0" w:after="0" w:line="408" w:lineRule="exact"/>
        <w:ind w:left="0" w:right="0" w:firstLine="576"/>
        <w:jc w:val="left"/>
      </w:pPr>
      <w:r>
        <w:rPr>
          <w:u w:val="single"/>
        </w:rPr>
        <w:t xml:space="preserve">(iv) For workers whose wages are not fixed by the month and whose employment with the employer started less than three months prior to the date of injury, if the worker is paid weekly or semiweekly, the monthly wage shall be determined by dividing the gross wages earned for all complete weeks with the employer during the three months prior to the date of injury by the number of complete weeks and multiplied by four and one-half, except as provided under subsection (3) of this section. If the worker is paid semimonthly, the wage shall be determined based on the total number of complete pay periods that the worker worked, divided by the number of pay periods multiplied by two. If the worker is paid monthly, the wage shall be determined using the wages for all complete months the worker worked divided by the number of months. For purposes of this subsection, a "complete week" means seven consecutive calendar days, regardless of the number of days actually worked.</w:t>
      </w:r>
    </w:p>
    <w:p>
      <w:pPr>
        <w:spacing w:before="0" w:after="0" w:line="408" w:lineRule="exact"/>
        <w:ind w:left="0" w:right="0" w:firstLine="576"/>
        <w:jc w:val="left"/>
      </w:pPr>
      <w:r>
        <w:rPr>
          <w:u w:val="single"/>
        </w:rPr>
        <w:t xml:space="preserve">(d)(i) For workers paid weekly or semiweekly who have had a substantial decrease or increase in their compensation paid during the three months preceding the injury due to a change in the rate of pay, hours, or a change of a similar nature, the monthly wage shall be determined by dividing the gross wage earned for all complete weeks since the change by the number of complete weeks and multiplied by four and one-half, except as provided under subsection (3) of this section. If there are no complete weeks since the start of the substantial decrease or increase in compensation paid, the worker's wages shall be calculated under subsection (5) of this section or calculated based on the wages prior to the decrease or increase, whichever approach more fairly and reasonably represents the worker's lost earning capacity.</w:t>
      </w:r>
    </w:p>
    <w:p>
      <w:pPr>
        <w:spacing w:before="0" w:after="0" w:line="408" w:lineRule="exact"/>
        <w:ind w:left="0" w:right="0" w:firstLine="576"/>
        <w:jc w:val="left"/>
      </w:pPr>
      <w:r>
        <w:rPr>
          <w:u w:val="single"/>
        </w:rPr>
        <w:t xml:space="preserve">(ii) For workers paid semimonthly who have had a substantial decrease or increase in their compensation paid during the three months preceding the injury due to a change in the rate of pay, hours, or a change of a similar nature, the monthly wage shall be determined by dividing the gross wage earned for all complete pay periods since the change by the number of complete pay periods divided by the number of pay periods and multiplied by three, except as provided under subsection (3) of this section. If there are no complete pay periods since the start of the substantial decrease or increase in compensation paid, the worker's wages shall be calculated under subsection (5) of this section or calculated based on the wages prior to the decrease or increase, whichever approach more fairly and reasonably represents the worker's lost earning capacity.</w:t>
      </w:r>
    </w:p>
    <w:p>
      <w:pPr>
        <w:spacing w:before="0" w:after="0" w:line="408" w:lineRule="exact"/>
        <w:ind w:left="0" w:right="0" w:firstLine="576"/>
        <w:jc w:val="left"/>
      </w:pPr>
      <w:r>
        <w:rPr>
          <w:u w:val="single"/>
        </w:rPr>
        <w:t xml:space="preserve">(iii) For workers paid monthly who have had a substantial decrease or increase in their compensation paid during the three months preceding the injury due to a change in the rate of pay, hours, or a change of a similar nature, the monthly wage shall be determined using the wages earned for all complete months after the change divided by the number of months, except as provided under subsection (3) of this section. If there are no complete months since the start of the substantial decrease or increase in compensation paid, the worker's wages shall be calculated under subsection (5) of this section or calculated based on the wages prior to the decrease or increase, whichever approach more fairly and reasonably represents the worker's lost earning capacity.</w:t>
      </w:r>
    </w:p>
    <w:p>
      <w:pPr>
        <w:spacing w:before="0" w:after="0" w:line="408" w:lineRule="exact"/>
        <w:ind w:left="0" w:right="0" w:firstLine="576"/>
        <w:jc w:val="left"/>
      </w:pPr>
      <w:r>
        <w:rPr>
          <w:u w:val="single"/>
        </w:rPr>
        <w:t xml:space="preserve">(iv) For purposes of this subsection, "substantial" as it applies to a change in hours, means a change of five percent or more and only includes changes due to an actual change in the worker's work pattern, hours, or pay, but not due to unpaid sick leave, unpaid vacation, temporary time off, or similar reasons for a change of absence. For purposes of this subsection, "substantial" as it applies to a change in the rate of pay means any change to the rate of pay.</w:t>
      </w:r>
    </w:p>
    <w:p>
      <w:pPr>
        <w:spacing w:before="0" w:after="0" w:line="408" w:lineRule="exact"/>
        <w:ind w:left="0" w:right="0" w:firstLine="576"/>
        <w:jc w:val="left"/>
      </w:pPr>
      <w:r>
        <w:rPr>
          <w:u w:val="single"/>
        </w:rPr>
        <w:t xml:space="preserve">(2)(a) For workers compensated in full by commissions, piecework rates, or similar methods, the monthly wage shall be determined based on the amount earned for work performed in the most recent three months divided by three. However, if the worker's employment with the employer started less than three months prior to the date of injury, the monthly wage shall be determined by dividing the gross wages earned for all complete weeks with the employer during the three months prior to the date of injury by the number of complete weeks and multiplied by four and one-half, except as provided under subsection (3) of this section. For purposes of this subsection, a "complete week" means seven consecutive calendar days, without regard to the number of days actually worked.</w:t>
      </w:r>
    </w:p>
    <w:p>
      <w:pPr>
        <w:spacing w:before="0" w:after="0" w:line="408" w:lineRule="exact"/>
        <w:ind w:left="0" w:right="0" w:firstLine="576"/>
        <w:jc w:val="left"/>
      </w:pPr>
      <w:r>
        <w:rPr>
          <w:u w:val="single"/>
        </w:rPr>
        <w:t xml:space="preserve">(b) For workers who, in addition to an hourly, weekly, monthly, or other regular wage, receive compensation for commissions, piecework rates, or similar methods, the amount earned for the commissions, piecework, or similar methods shall be added to the wages calculated under subsection (1) of this section unless these amounts are already included in the gross wages used in the calculation.</w:t>
      </w:r>
    </w:p>
    <w:p>
      <w:pPr>
        <w:spacing w:before="0" w:after="0" w:line="408" w:lineRule="exact"/>
        <w:ind w:left="0" w:right="0" w:firstLine="576"/>
        <w:jc w:val="left"/>
      </w:pPr>
      <w:r>
        <w:rPr>
          <w:u w:val="single"/>
        </w:rPr>
        <w:t xml:space="preserve">(3) If a worker's lost earning capacity at the time of injury cannot be fairly and reasonably determined using the methods listed in subsection (1) or (2) of this section, the worker's wages shall instead be calculated under either subsection (4) or (5) of this section, using whichever of these methods most fairly and reasonably represents the worker's lost earning capacity from all employment at the time of injury.</w:t>
      </w:r>
    </w:p>
    <w:p>
      <w:pPr>
        <w:spacing w:before="0" w:after="0" w:line="408" w:lineRule="exact"/>
        <w:ind w:left="0" w:right="0" w:firstLine="576"/>
        <w:jc w:val="left"/>
      </w:pPr>
      <w:r>
        <w:rPr>
          <w:u w:val="single"/>
        </w:rPr>
        <w:t xml:space="preserve">(4) When the worker has been employed by the employer of injury for at least three months but the worker's pattern with the employer of injury for the three months immediately preceding the injury includes a single or multiple days without wages that, when combined, equals or exceeds ten percent of the worker's scheduled or typical work days or hours, the monthly wages shall be determined by the worker's highest calendar year's gross wages from the most recent three calendar years divided by twelve, unless such a calculation does not fairly and reasonably represent the worker's lost earning capacity at the time of injury, in which case wages shall be calculated under subsection (5) of this section.</w:t>
      </w:r>
    </w:p>
    <w:p>
      <w:pPr>
        <w:spacing w:before="0" w:after="0" w:line="408" w:lineRule="exact"/>
        <w:ind w:left="0" w:right="0" w:firstLine="576"/>
        <w:jc w:val="left"/>
      </w:pPr>
      <w:r>
        <w:rPr>
          <w:u w:val="single"/>
        </w:rPr>
        <w:t xml:space="preserve">(5) In cases where a monthly earning capacity cannot be reasonably and fairly determined using subsections (1) through (4) of this section, the monthly wage shall be computed on the basis of the usual wage paid other employees of the employer with work patterns and job titles consistent with that of the injured worker or, if there are no other employees of the employer with a similar work pattern and job title, the wages or compensation shall be based on that paid other employees engaged in like or similar work within the worker's relevant geographic area in the same or similar occupations.</w:t>
      </w:r>
    </w:p>
    <w:p>
      <w:pPr>
        <w:spacing w:before="0" w:after="0" w:line="408" w:lineRule="exact"/>
        <w:ind w:left="0" w:right="0" w:firstLine="576"/>
        <w:jc w:val="left"/>
      </w:pPr>
      <w:r>
        <w:rPr>
          <w:u w:val="single"/>
        </w:rPr>
        <w:t xml:space="preserve">(6) Earning capacity for business owners covered under this title shall be calculated using subsections (1) through (4) of this section unless the earning capacity cannot be fairly and reasonably calculated, in which case they shall be calculated under subsection (5) of this section.</w:t>
      </w:r>
    </w:p>
    <w:p>
      <w:pPr>
        <w:spacing w:before="0" w:after="0" w:line="408" w:lineRule="exact"/>
        <w:ind w:left="0" w:right="0" w:firstLine="576"/>
        <w:jc w:val="left"/>
      </w:pPr>
      <w:r>
        <w:rPr>
          <w:u w:val="single"/>
        </w:rPr>
        <w:t xml:space="preserve">(7)</w:t>
      </w:r>
      <w:r>
        <w:rPr/>
        <w:t xml:space="preserve"> The term "wages" shall include </w:t>
      </w:r>
      <w:r>
        <w:rPr>
          <w:u w:val="single"/>
        </w:rPr>
        <w:t xml:space="preserve">overtime, shift differentials, and paid leave, but shall not include bonuses, except as provided in subsection (8) of this section. The term "wages" shall also include</w:t>
      </w:r>
      <w:r>
        <w:rPr/>
        <w:t xml:space="preserve"> the reasonable </w:t>
      </w:r>
      <w:r>
        <w:rPr>
          <w:u w:val="single"/>
        </w:rPr>
        <w:t xml:space="preserve">monetary</w:t>
      </w:r>
      <w:r>
        <w:rPr/>
        <w:t xml:space="preserve"> value of board, housing, </w:t>
      </w:r>
      <w:r>
        <w:rPr>
          <w:u w:val="single"/>
        </w:rPr>
        <w:t xml:space="preserve">utilities, and</w:t>
      </w:r>
      <w:r>
        <w:rPr/>
        <w:t xml:space="preserve"> fuel, </w:t>
      </w:r>
      <w:r>
        <w:t>((</w:t>
      </w:r>
      <w:r>
        <w:rPr>
          <w:strike/>
        </w:rPr>
        <w:t xml:space="preserve">or other consideration of like nature received from the employer as part of the contract of hire, but shall not include overtime pay except in cases under subsection (2) of this section. As consideration of like nature to board, housing, and fuel, wages shall also include</w:t>
      </w:r>
      <w:r>
        <w:t>))</w:t>
      </w:r>
      <w:r>
        <w:rPr/>
        <w:t xml:space="preserve"> </w:t>
      </w:r>
      <w:r>
        <w:rPr>
          <w:u w:val="single"/>
        </w:rPr>
        <w:t xml:space="preserve">and</w:t>
      </w:r>
      <w:r>
        <w:rPr/>
        <w:t xml:space="preserve"> the employer's payment or contributions, or appropriate portions thereof, for health care benefits </w:t>
      </w:r>
      <w:r>
        <w:t>((</w:t>
      </w:r>
      <w:r>
        <w:rPr>
          <w:strike/>
        </w:rPr>
        <w:t xml:space="preserve">unless</w:t>
      </w:r>
      <w:r>
        <w:t>))</w:t>
      </w:r>
      <w:r>
        <w:rPr>
          <w:u w:val="single"/>
        </w:rPr>
        <w:t xml:space="preserve">. For purposes of calculating the worker's temporary total or permanent total disability rates, these amounts shall not be included in the calculation as long as</w:t>
      </w:r>
      <w:r>
        <w:rPr/>
        <w:t xml:space="preserve"> the employer continues ongoing and current payment or contributions for these benefits at the same </w:t>
      </w:r>
      <w:r>
        <w:rPr>
          <w:u w:val="single"/>
        </w:rPr>
        <w:t xml:space="preserve">level or a higher</w:t>
      </w:r>
      <w:r>
        <w:rPr/>
        <w:t xml:space="preserve"> level as provided at the time of injury. </w:t>
      </w:r>
      <w:r>
        <w:t>((</w:t>
      </w:r>
      <w:r>
        <w:rPr>
          <w:strike/>
        </w:rPr>
        <w:t xml:space="preserve">However,</w:t>
      </w:r>
      <w:r>
        <w:t>))</w:t>
      </w:r>
      <w:r>
        <w:rPr/>
        <w:t xml:space="preserve"> </w:t>
      </w:r>
      <w:r>
        <w:rPr>
          <w:u w:val="single"/>
        </w:rPr>
        <w:t xml:space="preserve">T</w:t>
      </w:r>
      <w:r>
        <w:rPr/>
        <w:t xml:space="preserve">ips shall also be considered wages only to the extent such tips are reported to the employer for federal income tax purposes. </w:t>
      </w:r>
      <w:r>
        <w:t>((</w:t>
      </w:r>
      <w:r>
        <w:rPr>
          <w:strike/>
        </w:rPr>
        <w:t xml:space="preserve">The daily wage shall be the hourly wage multiplied by the number of hours the worker is normally employed. The number of hours the worker is normally employed shall be determined by the department in a fair and reasonable manner, which may include averaging the number of hours worked per day.</w:t>
      </w:r>
    </w:p>
    <w:p>
      <w:pPr>
        <w:spacing w:before="0" w:after="0" w:line="408" w:lineRule="exact"/>
        <w:ind w:left="0" w:right="0" w:firstLine="576"/>
        <w:jc w:val="left"/>
      </w:pPr>
      <w:r>
        <w:rPr>
          <w:strike/>
        </w:rPr>
        <w:t xml:space="preserve">(2) In cases where (a) the worker's employment is exclusively seasonal in nature or (b) the worker's current employment or his or her relation to his or her employment is essentially part-time or intermittent, the monthly wage shall be determined by dividing by twelve the total wages earned, including overtime, from all employment in any twelve successive calendar months preceding the injury which fairly represent the claimant's employment pattern.</w:t>
      </w:r>
    </w:p>
    <w:p>
      <w:pPr>
        <w:spacing w:before="0" w:after="0" w:line="408" w:lineRule="exact"/>
        <w:ind w:left="0" w:right="0" w:firstLine="576"/>
        <w:jc w:val="left"/>
      </w:pPr>
      <w:r>
        <w:rPr>
          <w:strike/>
        </w:rPr>
        <w:t xml:space="preserve">(3)</w:t>
      </w:r>
      <w:r>
        <w:t>))</w:t>
      </w:r>
      <w:r>
        <w:rPr/>
        <w:t xml:space="preserve"> </w:t>
      </w:r>
      <w:r>
        <w:rPr>
          <w:u w:val="single"/>
        </w:rPr>
        <w:t xml:space="preserve">(8)</w:t>
      </w:r>
      <w:r>
        <w:rPr/>
        <w:t xml:space="preserve"> If, within the twelve months immediately preceding the injury, the worker has received from the employer at the time of injury a bonus </w:t>
      </w:r>
      <w:r>
        <w:t>((</w:t>
      </w:r>
      <w:r>
        <w:rPr>
          <w:strike/>
        </w:rPr>
        <w:t xml:space="preserve">as part of the contract of hire</w:t>
      </w:r>
      <w:r>
        <w:t>))</w:t>
      </w:r>
      <w:r>
        <w:rPr/>
        <w:t xml:space="preserve">, the average monthly value of such bonus shall be included in determining the worker's monthly wages.</w:t>
      </w:r>
    </w:p>
    <w:p>
      <w:pPr>
        <w:spacing w:before="0" w:after="0" w:line="408" w:lineRule="exact"/>
        <w:ind w:left="0" w:right="0" w:firstLine="576"/>
        <w:jc w:val="left"/>
      </w:pPr>
      <w:r>
        <w:t>((</w:t>
      </w:r>
      <w:r>
        <w:rPr>
          <w:strike/>
        </w:rPr>
        <w:t xml:space="preserve">(4) In cases where a wage has not been fixed or cannot be reasonably and fairly determined, the monthly wage shall be computed on the basis of the usual wage paid other employees engaged in like or similar occupations where the wages are fixed.</w:t>
      </w:r>
      <w:r>
        <w:t>))</w:t>
      </w:r>
      <w:r>
        <w:rPr/>
        <w:t xml:space="preserve"> </w:t>
      </w:r>
      <w:r>
        <w:rPr>
          <w:u w:val="single"/>
        </w:rPr>
        <w:t xml:space="preserve">(9) For workers who, in addition to their regular or primary employment and while working at their regular or primary employment, work at a job or jobs that are only worked by the worker at specific times of the year, the annual average monthly amount the worker received at the additional job or jobs during the twelve months prior to the injury shall be added to the worker's wage. The earning capacity from the second job shall be included in the wage calculation even where the worker is not working at the second job on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030</w:t>
      </w:r>
      <w:r>
        <w:rPr/>
        <w:t xml:space="preserve"> and 1986 c 293 s 1 are each amended to read as follows:</w:t>
      </w:r>
    </w:p>
    <w:p>
      <w:pPr>
        <w:spacing w:before="0" w:after="0" w:line="408" w:lineRule="exact"/>
        <w:ind w:left="0" w:right="0" w:firstLine="576"/>
        <w:jc w:val="left"/>
      </w:pPr>
      <w:r>
        <w:rPr/>
        <w:t xml:space="preserve">"Child" means every natural born child, posthumous child, stepchild, child legally adopted prior to the injury, child born after the injury where conception occurred prior to the injury, and dependent child </w:t>
      </w:r>
      <w:r>
        <w:t>((</w:t>
      </w:r>
      <w:r>
        <w:rPr>
          <w:strike/>
        </w:rPr>
        <w:t xml:space="preserve">in the legal custody and control</w:t>
      </w:r>
      <w:r>
        <w:t>))</w:t>
      </w:r>
      <w:r>
        <w:rPr/>
        <w:t xml:space="preserve"> of the worker, all while under the age of eighteen years, or under the age of twenty-three years while permanently enrolled at a full</w:t>
      </w:r>
      <w:r>
        <w:rPr>
          <w:u w:val="single"/>
        </w:rPr>
        <w:t xml:space="preserve">-</w:t>
      </w:r>
      <w:r>
        <w:rPr/>
        <w:t xml:space="preserve">time course in an accredited school, and over the age of eighteen years if the child is a dependent as a result of a physical, mental, or sensory handicap.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010</w:t>
      </w:r>
      <w:r>
        <w:rPr/>
        <w:t xml:space="preserve"> and 1977 ex.s. c 350 s 37 are each amended to read as follows:</w:t>
      </w:r>
    </w:p>
    <w:p>
      <w:pPr>
        <w:spacing w:before="0" w:after="0" w:line="408" w:lineRule="exact"/>
        <w:ind w:left="0" w:right="0" w:firstLine="576"/>
        <w:jc w:val="left"/>
      </w:pPr>
      <w:r>
        <w:rPr/>
        <w:t xml:space="preserve">Each worker injured in the course of his or her employment, or his or her family or dependents in case of death of the worker, shall receive compensation in accordance with this chapter, and, except as in this title otherwise provided, such payment shall be in lieu of any and all rights of action whatsoever against any person </w:t>
      </w:r>
      <w:r>
        <w:t>((</w:t>
      </w:r>
      <w:r>
        <w:rPr>
          <w:strike/>
        </w:rPr>
        <w:t xml:space="preserve">whomsoever: PROVIDED, That if an injured worker, or the surviving spouse of an injured worker shall not have the legal custody of a child for, or on account of whom payments are required to be made under this title, such payment or payments shall be made to the person or persons having the legal custody of such child but only for the periods of time after the department has been notified of the fact of such legal custody, and it shall be the duty of any such person or persons receiving payments because of legal custody of any child immediately to notify the department of any change in such legal custody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025</w:t>
      </w:r>
      <w:r>
        <w:rPr/>
        <w:t xml:space="preserve"> and 2010 c 8 s 14008 are each amended to read as follows:</w:t>
      </w:r>
    </w:p>
    <w:p>
      <w:pPr>
        <w:spacing w:before="0" w:after="0" w:line="408" w:lineRule="exact"/>
        <w:ind w:left="0" w:right="0" w:firstLine="576"/>
        <w:jc w:val="left"/>
      </w:pPr>
      <w:r>
        <w:rPr>
          <w:u w:val="single"/>
        </w:rPr>
        <w:t xml:space="preserve">(1)</w:t>
      </w:r>
      <w:r>
        <w:rPr/>
        <w:t xml:space="preserve"> Any payments </w:t>
      </w:r>
      <w:r>
        <w:t>((</w:t>
      </w:r>
      <w:r>
        <w:rPr>
          <w:strike/>
        </w:rPr>
        <w:t xml:space="preserve">to or</w:t>
      </w:r>
      <w:r>
        <w:t>))</w:t>
      </w:r>
      <w:r>
        <w:rPr/>
        <w:t xml:space="preserve"> on account of any child or children of a deceased or temporarily or totally permanently disabled worker pursuant to any of the provisions of </w:t>
      </w:r>
      <w:r>
        <w:rPr>
          <w:u w:val="single"/>
        </w:rPr>
        <w:t xml:space="preserve">this</w:t>
      </w:r>
      <w:r>
        <w:rPr/>
        <w:t xml:space="preserve"> chapter </w:t>
      </w:r>
      <w:r>
        <w:t>((</w:t>
      </w:r>
      <w:r>
        <w:rPr>
          <w:strike/>
        </w:rPr>
        <w:t xml:space="preserve">51.32 RCW</w:t>
      </w:r>
      <w:r>
        <w:t>))</w:t>
      </w:r>
      <w:r>
        <w:rPr/>
        <w:t xml:space="preserve"> shall terminate when any such child reaches the age of eighteen years unless such child is a dependent invalid child or is permanently enrolled at a full</w:t>
      </w:r>
      <w:r>
        <w:rPr>
          <w:u w:val="single"/>
        </w:rPr>
        <w:t xml:space="preserve">-</w:t>
      </w:r>
      <w:r>
        <w:rPr/>
        <w:t xml:space="preserve">time course in an accredited school</w:t>
      </w:r>
      <w:r>
        <w:t>((</w:t>
      </w:r>
      <w:r>
        <w:rPr>
          <w:strike/>
        </w:rPr>
        <w:t xml:space="preserve">, in which case such payments after age eighteen shall be made directly to such child</w:t>
      </w:r>
      <w:r>
        <w:t>))</w:t>
      </w:r>
      <w:r>
        <w:rPr/>
        <w:t xml:space="preserve">. Payments </w:t>
      </w:r>
      <w:r>
        <w:t>((</w:t>
      </w:r>
      <w:r>
        <w:rPr>
          <w:strike/>
        </w:rPr>
        <w:t xml:space="preserve">to</w:t>
      </w:r>
      <w:r>
        <w:t>))</w:t>
      </w:r>
      <w:r>
        <w:rPr/>
        <w:t xml:space="preserve"> </w:t>
      </w:r>
      <w:r>
        <w:rPr>
          <w:u w:val="single"/>
        </w:rPr>
        <w:t xml:space="preserve">for</w:t>
      </w:r>
      <w:r>
        <w:rPr/>
        <w:t xml:space="preserve"> any dependent invalid child over the age of eighteen years shall continue in the amount previously paid on account of such child until he or she shall cease to be dependent. Payments </w:t>
      </w:r>
      <w:r>
        <w:t>((</w:t>
      </w:r>
      <w:r>
        <w:rPr>
          <w:strike/>
        </w:rPr>
        <w:t xml:space="preserve">to</w:t>
      </w:r>
      <w:r>
        <w:t>))</w:t>
      </w:r>
      <w:r>
        <w:rPr/>
        <w:t xml:space="preserve"> </w:t>
      </w:r>
      <w:r>
        <w:rPr>
          <w:u w:val="single"/>
        </w:rPr>
        <w:t xml:space="preserve">for</w:t>
      </w:r>
      <w:r>
        <w:rPr/>
        <w:t xml:space="preserve"> any child over the age of eighteen years permanently enrolled at a full</w:t>
      </w:r>
      <w:r>
        <w:rPr>
          <w:u w:val="single"/>
        </w:rPr>
        <w:t xml:space="preserve">-</w:t>
      </w:r>
      <w:r>
        <w:rPr/>
        <w:t xml:space="preserve">time course in an accredited school shall continue in the amount previously paid on account of such child until the child reaches an age over that provided for in the definition of "child" in this title or ceases to be permanently enrolled whichever occurs first. Where the worker sustains an injury or dies when any of the worker's children is over the age of eighteen years and is either a dependent invalid child or is a child permanently enrolled at a full</w:t>
      </w:r>
      <w:r>
        <w:rPr>
          <w:u w:val="single"/>
        </w:rPr>
        <w:t xml:space="preserve">-</w:t>
      </w:r>
      <w:r>
        <w:rPr/>
        <w:t xml:space="preserve">time course in an accredited school the payment </w:t>
      </w:r>
      <w:r>
        <w:t>((</w:t>
      </w:r>
      <w:r>
        <w:rPr>
          <w:strike/>
        </w:rPr>
        <w:t xml:space="preserve">to or</w:t>
      </w:r>
      <w:r>
        <w:t>))</w:t>
      </w:r>
      <w:r>
        <w:rPr/>
        <w:t xml:space="preserve"> on account of any such child shall be made as herein provided.</w:t>
      </w:r>
    </w:p>
    <w:p>
      <w:pPr>
        <w:spacing w:before="0" w:after="0" w:line="408" w:lineRule="exact"/>
        <w:ind w:left="0" w:right="0" w:firstLine="576"/>
        <w:jc w:val="left"/>
      </w:pPr>
      <w:r>
        <w:rPr>
          <w:u w:val="single"/>
        </w:rPr>
        <w:t xml:space="preserve">(2) This section only applies to injuries before July 1, 2018, and does not apply to injuries on or after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060</w:t>
      </w:r>
      <w:r>
        <w:rPr/>
        <w:t xml:space="preserve"> and 2007 c 284 s 2 are each amended to read as follows:</w:t>
      </w:r>
    </w:p>
    <w:p>
      <w:pPr>
        <w:spacing w:before="0" w:after="0" w:line="408" w:lineRule="exact"/>
        <w:ind w:left="0" w:right="0" w:firstLine="576"/>
        <w:jc w:val="left"/>
      </w:pPr>
      <w:r>
        <w:rPr/>
        <w:t xml:space="preserve">(1) </w:t>
      </w:r>
      <w:r>
        <w:rPr>
          <w:u w:val="single"/>
        </w:rPr>
        <w:t xml:space="preserve">For injuries before September 1, 2019, w</w:t>
      </w:r>
      <w:r>
        <w:rPr/>
        <w:t xml:space="preserve">hen the supervisor of industrial insurance shall determine that permanent total disability results from the injury, the worker shall receive monthly during the period of such disability:</w:t>
      </w:r>
    </w:p>
    <w:p>
      <w:pPr>
        <w:spacing w:before="0" w:after="0" w:line="408" w:lineRule="exact"/>
        <w:ind w:left="0" w:right="0" w:firstLine="576"/>
        <w:jc w:val="left"/>
      </w:pPr>
      <w:r>
        <w:rPr/>
        <w:t xml:space="preserve">(a) If married at the time of injury, sixty</w:t>
      </w:r>
      <w:r>
        <w:rPr/>
        <w:noBreakHyphen/>
      </w:r>
      <w:r>
        <w:rPr/>
        <w:t xml:space="preserve">five percent of his or her wages.</w:t>
      </w:r>
    </w:p>
    <w:p>
      <w:pPr>
        <w:spacing w:before="0" w:after="0" w:line="408" w:lineRule="exact"/>
        <w:ind w:left="0" w:right="0" w:firstLine="576"/>
        <w:jc w:val="left"/>
      </w:pPr>
      <w:r>
        <w:rPr/>
        <w:t xml:space="preserve">(b) If married with one child at the time of injury, sixty</w:t>
      </w:r>
      <w:r>
        <w:rPr/>
        <w:noBreakHyphen/>
      </w:r>
      <w:r>
        <w:rPr/>
        <w:t xml:space="preserve">seven percent of his or her wages.</w:t>
      </w:r>
    </w:p>
    <w:p>
      <w:pPr>
        <w:spacing w:before="0" w:after="0" w:line="408" w:lineRule="exact"/>
        <w:ind w:left="0" w:right="0" w:firstLine="576"/>
        <w:jc w:val="left"/>
      </w:pPr>
      <w:r>
        <w:rPr/>
        <w:t xml:space="preserve">(c) If married with two children at the time of injury, sixty</w:t>
      </w:r>
      <w:r>
        <w:rPr/>
        <w:noBreakHyphen/>
      </w:r>
      <w:r>
        <w:rPr/>
        <w:t xml:space="preserve">nine percent of his or her wages.</w:t>
      </w:r>
    </w:p>
    <w:p>
      <w:pPr>
        <w:spacing w:before="0" w:after="0" w:line="408" w:lineRule="exact"/>
        <w:ind w:left="0" w:right="0" w:firstLine="576"/>
        <w:jc w:val="left"/>
      </w:pPr>
      <w:r>
        <w:rPr/>
        <w:t xml:space="preserve">(d) If married with three children at the time of injury, seventy</w:t>
      </w:r>
      <w:r>
        <w:rPr/>
        <w:noBreakHyphen/>
      </w:r>
      <w:r>
        <w:rPr/>
        <w:t xml:space="preserve">one percent of his or her wages.</w:t>
      </w:r>
    </w:p>
    <w:p>
      <w:pPr>
        <w:spacing w:before="0" w:after="0" w:line="408" w:lineRule="exact"/>
        <w:ind w:left="0" w:right="0" w:firstLine="576"/>
        <w:jc w:val="left"/>
      </w:pPr>
      <w:r>
        <w:rPr/>
        <w:t xml:space="preserve">(e) If married with four children at the time of injury, seventy</w:t>
      </w:r>
      <w:r>
        <w:rPr/>
        <w:noBreakHyphen/>
      </w:r>
      <w:r>
        <w:rPr/>
        <w:t xml:space="preserve">three percent of his or her wages.</w:t>
      </w:r>
    </w:p>
    <w:p>
      <w:pPr>
        <w:spacing w:before="0" w:after="0" w:line="408" w:lineRule="exact"/>
        <w:ind w:left="0" w:right="0" w:firstLine="576"/>
        <w:jc w:val="left"/>
      </w:pPr>
      <w:r>
        <w:rPr/>
        <w:t xml:space="preserve">(f) If married with five or more children at the time of injury, seventy-five percent of his or her wages.</w:t>
      </w:r>
    </w:p>
    <w:p>
      <w:pPr>
        <w:spacing w:before="0" w:after="0" w:line="408" w:lineRule="exact"/>
        <w:ind w:left="0" w:right="0" w:firstLine="576"/>
        <w:jc w:val="left"/>
      </w:pPr>
      <w:r>
        <w:rPr/>
        <w:t xml:space="preserve">(g) If unmarried at the time of the injury, sixty percent of his or her wages.</w:t>
      </w:r>
    </w:p>
    <w:p>
      <w:pPr>
        <w:spacing w:before="0" w:after="0" w:line="408" w:lineRule="exact"/>
        <w:ind w:left="0" w:right="0" w:firstLine="576"/>
        <w:jc w:val="left"/>
      </w:pPr>
      <w:r>
        <w:rPr/>
        <w:t xml:space="preserve">(h) If unmarried with one child at the time of injury, sixty</w:t>
      </w:r>
      <w:r>
        <w:rPr/>
        <w:noBreakHyphen/>
      </w:r>
      <w:r>
        <w:rPr/>
        <w:t xml:space="preserve">two percent of his or her wages.</w:t>
      </w:r>
    </w:p>
    <w:p>
      <w:pPr>
        <w:spacing w:before="0" w:after="0" w:line="408" w:lineRule="exact"/>
        <w:ind w:left="0" w:right="0" w:firstLine="576"/>
        <w:jc w:val="left"/>
      </w:pPr>
      <w:r>
        <w:rPr/>
        <w:t xml:space="preserve">(i) If unmarried with two children at the time of injury, sixty</w:t>
      </w:r>
      <w:r>
        <w:rPr/>
        <w:noBreakHyphen/>
      </w:r>
      <w:r>
        <w:rPr/>
        <w:t xml:space="preserve">four percent of his or her wages.</w:t>
      </w:r>
    </w:p>
    <w:p>
      <w:pPr>
        <w:spacing w:before="0" w:after="0" w:line="408" w:lineRule="exact"/>
        <w:ind w:left="0" w:right="0" w:firstLine="576"/>
        <w:jc w:val="left"/>
      </w:pPr>
      <w:r>
        <w:rPr/>
        <w:t xml:space="preserve">(j) If unmarried with three children at the time of injury, sixty</w:t>
      </w:r>
      <w:r>
        <w:rPr/>
        <w:noBreakHyphen/>
      </w:r>
      <w:r>
        <w:rPr/>
        <w:t xml:space="preserve">six percent of his or her wages.</w:t>
      </w:r>
    </w:p>
    <w:p>
      <w:pPr>
        <w:spacing w:before="0" w:after="0" w:line="408" w:lineRule="exact"/>
        <w:ind w:left="0" w:right="0" w:firstLine="576"/>
        <w:jc w:val="left"/>
      </w:pPr>
      <w:r>
        <w:rPr/>
        <w:t xml:space="preserve">(k) If unmarried with four children at the time of injury, sixty</w:t>
      </w:r>
      <w:r>
        <w:rPr/>
        <w:noBreakHyphen/>
      </w:r>
      <w:r>
        <w:rPr/>
        <w:t xml:space="preserve">eight percent of his or her wages.</w:t>
      </w:r>
    </w:p>
    <w:p>
      <w:pPr>
        <w:spacing w:before="0" w:after="0" w:line="408" w:lineRule="exact"/>
        <w:ind w:left="0" w:right="0" w:firstLine="576"/>
        <w:jc w:val="left"/>
      </w:pPr>
      <w:r>
        <w:rPr/>
        <w:t xml:space="preserve">(l) If unmarried with five or more children at the time of injury, seventy percent of his or her wages.</w:t>
      </w:r>
    </w:p>
    <w:p>
      <w:pPr>
        <w:spacing w:before="0" w:after="0" w:line="408" w:lineRule="exact"/>
        <w:ind w:left="0" w:right="0" w:firstLine="576"/>
        <w:jc w:val="left"/>
      </w:pPr>
      <w:r>
        <w:rPr/>
        <w:t xml:space="preserve">(2) For </w:t>
      </w:r>
      <w:r>
        <w:rPr>
          <w:u w:val="single"/>
        </w:rPr>
        <w:t xml:space="preserve">injuries before September 1, 2019,</w:t>
      </w:r>
      <w:r>
        <w:rPr/>
        <w:t xml:space="preserve"> any period of time where both husband and wife are entitled to compensation as temporarily or totally disabled workers, only that spouse having the higher wages of the two shall be entitled to claim their child or children for compensation purposes.</w:t>
      </w:r>
    </w:p>
    <w:p>
      <w:pPr>
        <w:spacing w:before="0" w:after="0" w:line="408" w:lineRule="exact"/>
        <w:ind w:left="0" w:right="0" w:firstLine="576"/>
        <w:jc w:val="left"/>
      </w:pPr>
      <w:r>
        <w:rPr/>
        <w:t xml:space="preserve">(3) </w:t>
      </w:r>
      <w:r>
        <w:rPr>
          <w:u w:val="single"/>
        </w:rPr>
        <w:t xml:space="preserve">For injuries on or after September 1, 2019, when the supervisor of industrial insurance determines that permanent total disability results from the injury, the worker shall receive monthly during the period of disability, seventy percent of his or her wages.</w:t>
      </w:r>
    </w:p>
    <w:p>
      <w:pPr>
        <w:spacing w:before="0" w:after="0" w:line="408" w:lineRule="exact"/>
        <w:ind w:left="0" w:right="0" w:firstLine="576"/>
        <w:jc w:val="left"/>
      </w:pPr>
      <w:r>
        <w:rPr>
          <w:u w:val="single"/>
        </w:rPr>
        <w:t xml:space="preserve">(4)</w:t>
      </w:r>
      <w:r>
        <w:rPr/>
        <w:t xml:space="preserve"> In case of permanent total disability, if the character of the injury is such as to render the worker so physically helpless as to require the hiring of the services of an attendant, the department shall make monthly payments to such attendant for such services as long as such requirement continues, but such payments shall not obtain or be operative while the worker is receiving care under or pursuant to the provisions of chapter 51.36 RCW and RCW 51.04.105.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Should any further accident result in the permanent total disability of an injured worker, he or she shall receive the pension to which he or she would be entitled, notwithstanding the payment of a lump sum for his or her prior injury.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AFTER</w:t>
            </w:r>
          </w:p>
        </w:tc>
        <w:tc>
          <w:tcPr>
            <w:tcW w:w="16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a worker is married and an additional ten dollars per month for each child of the worker up to a maximum of five children. However, if the monthly payment computed under this subsection </w:t>
      </w:r>
      <w:r>
        <w:t>((</w:t>
      </w:r>
      <w:r>
        <w:rPr>
          <w:strike/>
        </w:rPr>
        <w:t xml:space="preserve">(5)</w:t>
      </w:r>
      <w:r>
        <w:t>))</w:t>
      </w:r>
      <w:r>
        <w:rPr/>
        <w:t xml:space="preserve"> </w:t>
      </w:r>
      <w:r>
        <w:rPr>
          <w:u w:val="single"/>
        </w:rPr>
        <w:t xml:space="preserve">(6)</w:t>
      </w:r>
      <w:r>
        <w:rPr/>
        <w:t xml:space="preserve">(b)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The limitations under this subsection shall not apply to the payments provided for in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the case of new or reopened claims, if the supervisor of industrial insurance determines that, at the time of filing or reopening, the worker is voluntarily retired and is no longer attached to the workforce, benefits shall not be paid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benefits provided by this section are subject to modification under RCW 51.32.067.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072</w:t>
      </w:r>
      <w:r>
        <w:rPr/>
        <w:t xml:space="preserve"> and 2011 1st sp.s. c 37 s 201 are each amended to read as follows:</w:t>
      </w:r>
    </w:p>
    <w:p>
      <w:pPr>
        <w:spacing w:before="0" w:after="0" w:line="408" w:lineRule="exact"/>
        <w:ind w:left="0" w:right="0" w:firstLine="576"/>
        <w:jc w:val="left"/>
      </w:pPr>
      <w:r>
        <w:rPr/>
        <w:t xml:space="preserve">(1) Notwithstanding any other provision of law, every surviving spouse and every permanently totally disabled worker or temporarily totally disabled worker, if such worker was unmarried at the time of the worker's injury or was then married but the marriage was later terminated by judicial action, receiving a pension or compensation for temporary total disability under this title pursuant to compensation schedules in effect prior to July 1, 1971, shall after July 1, 1975, through June 30, 2011, be paid fifty percent of the average monthly wage in the state as computed under RCW 51.08.018 per month and an amount equal to five percent of such average monthly wage per month to such totally disabled worker if married at the time of the worker's injury and the marriage was not later terminated by judicial action, and an additional two percent of such average monthly wage for each child of such totally disabled worker at the time of injury </w:t>
      </w:r>
      <w:r>
        <w:t>((</w:t>
      </w:r>
      <w:r>
        <w:rPr>
          <w:strike/>
        </w:rPr>
        <w:t xml:space="preserve">in the legal custody of such totally disabled worker or such surviving spouse</w:t>
      </w:r>
      <w:r>
        <w:t>))</w:t>
      </w:r>
      <w:r>
        <w:rPr/>
        <w:t xml:space="preserve"> up to a maximum of five such children. The monthly payments such surviving spouse or totally disabled worker are receiving pursuant to compensation schedules in effect prior to July 1, 1971 shall be deducted from the monthly payments above specified.</w:t>
      </w:r>
    </w:p>
    <w:p>
      <w:pPr>
        <w:spacing w:before="0" w:after="0" w:line="408" w:lineRule="exact"/>
        <w:ind w:left="0" w:right="0" w:firstLine="576"/>
        <w:jc w:val="left"/>
      </w:pPr>
      <w:r>
        <w:rPr/>
        <w:t xml:space="preserve">Where such a surviving spouse has remarried, </w:t>
      </w:r>
      <w:r>
        <w:t>((</w:t>
      </w:r>
      <w:r>
        <w:rPr>
          <w:strike/>
        </w:rPr>
        <w:t xml:space="preserve">or where any such child of such worker, whether living or deceased, is not in the legal custody of such worker or such surviving spouse</w:t>
      </w:r>
      <w:r>
        <w:t>))</w:t>
      </w:r>
      <w:r>
        <w:rPr/>
        <w:t xml:space="preserve"> there shall be paid for the benefit of and on account of each such child a sum equal to two percent of such average monthly wage up to a maximum of five such children in addition to any payments theretofore paid under compensation schedules in effect prior to July 1, 1971 for the benefit of and on account of each such child. In the case of any child or children of a deceased worker not leaving a surviving spouse or where the surviving spouse has later died, there shall be paid for the benefit of and on account of each such child a sum equal to two percent of such average monthly wage up to a maximum of five such children in addition to any payments theretofore paid under such schedules for the benefit of and on account of each such child.</w:t>
      </w:r>
    </w:p>
    <w:p>
      <w:pPr>
        <w:spacing w:before="0" w:after="0" w:line="408" w:lineRule="exact"/>
        <w:ind w:left="0" w:right="0" w:firstLine="576"/>
        <w:jc w:val="left"/>
      </w:pPr>
      <w:r>
        <w:rPr/>
        <w:t xml:space="preserve">If the character of the injury or occupational disease is such as to render the worker so physically helpless as to require the hiring of the services of an attendant, the department shall make monthly payments to such attendant for such services as long as such requirement continues but such payments shall not obtain or be operative while the worker is receiving care under or pursuant to the provisions of this title except for care granted at the discretion of the supervisor pursuant to RCW 51.36.010: PROVIDED, That such payments shall not be considered compensation nor shall they be subject to any limitation upon total compensation payments.</w:t>
      </w:r>
    </w:p>
    <w:p>
      <w:pPr>
        <w:spacing w:before="0" w:after="0" w:line="408" w:lineRule="exact"/>
        <w:ind w:left="0" w:right="0" w:firstLine="576"/>
        <w:jc w:val="left"/>
      </w:pPr>
      <w:r>
        <w:rPr/>
        <w:t xml:space="preserve">No part of such additional payments shall be payable from the accident fund.</w:t>
      </w:r>
    </w:p>
    <w:p>
      <w:pPr>
        <w:spacing w:before="0" w:after="0" w:line="408" w:lineRule="exact"/>
        <w:ind w:left="0" w:right="0" w:firstLine="576"/>
        <w:jc w:val="left"/>
      </w:pPr>
      <w:r>
        <w:rPr/>
        <w:t xml:space="preserve">The director shall pay monthly from the supplemental pension fund such an amount as will, when added to the compensation theretofore paid under compensation schedules in effect prior to July 1, 1971, equal the amounts hereinabove specified.</w:t>
      </w:r>
    </w:p>
    <w:p>
      <w:pPr>
        <w:spacing w:before="0" w:after="0" w:line="408" w:lineRule="exact"/>
        <w:ind w:left="0" w:right="0" w:firstLine="576"/>
        <w:jc w:val="left"/>
      </w:pPr>
      <w:r>
        <w:rPr/>
        <w:t xml:space="preserve">In cases where money has been or shall be advanced to any such person from the pension reserve, the additional amount to be paid under this section shall be reduced by the amount of monthly pension which was or is predicated upon such advanced portion of the pension reserve.</w:t>
      </w:r>
    </w:p>
    <w:p>
      <w:pPr>
        <w:spacing w:before="0" w:after="0" w:line="408" w:lineRule="exact"/>
        <w:ind w:left="0" w:right="0" w:firstLine="576"/>
        <w:jc w:val="left"/>
      </w:pPr>
      <w:r>
        <w:rPr/>
        <w:t xml:space="preserve">(2) In addition to the adjustment under subsection (1) of this section, further adjustments shall be made beginning July 1, 2012, and on each July 1st thereafter. The adjustment shall be the percentage change in the average monthly wage in the state under RCW 51.08.018 for the preceding calendar year, rounded to the nearest whole cent.</w:t>
      </w:r>
    </w:p>
    <w:p>
      <w:pPr>
        <w:spacing w:before="0" w:after="0" w:line="408" w:lineRule="exact"/>
        <w:ind w:left="0" w:right="0" w:firstLine="576"/>
        <w:jc w:val="left"/>
      </w:pPr>
      <w:r>
        <w:rPr/>
        <w:t xml:space="preserve">(3) Compensation due for July 1, 2011, through June 30, 2012, must be paid based on the average monthly wage in the state as computed under RCW 51.08.018 on July 1, 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w:t>
      </w:r>
      <w:r>
        <w:t>((</w:t>
      </w:r>
      <w:r>
        <w:rPr>
          <w:strike/>
        </w:rPr>
        <w:t xml:space="preserve">and</w:t>
      </w:r>
      <w:r>
        <w:t>))</w:t>
      </w:r>
      <w:r>
        <w:rPr>
          <w:u w:val="single"/>
        </w:rPr>
        <w:t xml:space="preserve">,</w:t>
      </w:r>
      <w:r>
        <w:rPr/>
        <w:t xml:space="preserve"> (2)</w:t>
      </w:r>
      <w:r>
        <w:rPr>
          <w:u w:val="single"/>
        </w:rPr>
        <w:t xml:space="preserve">, and (3)</w:t>
      </w:r>
      <w:r>
        <w:rPr/>
        <w:t xml:space="preserve"> shall apply, so long as the total disability continues.</w:t>
      </w:r>
    </w:p>
    <w:p>
      <w:pPr>
        <w:spacing w:before="0" w:after="0" w:line="408" w:lineRule="exact"/>
        <w:ind w:left="0" w:right="0" w:firstLine="576"/>
        <w:jc w:val="left"/>
      </w:pPr>
      <w:r>
        <w:rPr/>
        <w:t xml:space="preserve">(2) </w:t>
      </w:r>
      <w:r>
        <w:t>((</w:t>
      </w:r>
      <w:r>
        <w:rPr>
          <w:strike/>
        </w:rPr>
        <w:t xml:space="preserve">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strike/>
        </w:rPr>
        <w:t xml:space="preserve">(3)</w:t>
      </w:r>
      <w:r>
        <w:t>))</w:t>
      </w:r>
      <w:r>
        <w:rPr/>
        <w:t xml:space="preserve">(a)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w:t>
      </w:r>
      <w:r>
        <w:t>((</w:t>
      </w:r>
      <w:r>
        <w:rPr>
          <w:strike/>
        </w:rPr>
        <w:t xml:space="preserve">(3)</w:t>
      </w:r>
      <w:r>
        <w:t>))</w:t>
      </w:r>
      <w:r>
        <w:rPr/>
        <w:t xml:space="preserve"> </w:t>
      </w:r>
      <w:r>
        <w:rPr>
          <w:u w:val="single"/>
        </w:rPr>
        <w:t xml:space="preserve">(2)</w:t>
      </w:r>
      <w:r>
        <w:rPr/>
        <w:t xml:space="preserve">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w:t>
      </w:r>
      <w:r>
        <w:t>((</w:t>
      </w:r>
      <w:r>
        <w:rPr>
          <w:strike/>
        </w:rPr>
        <w:t xml:space="preserve">(4)</w:t>
      </w:r>
      <w:r>
        <w:t>))</w:t>
      </w:r>
      <w:r>
        <w:rPr/>
        <w:t xml:space="preserve"> </w:t>
      </w:r>
      <w:r>
        <w:rPr>
          <w:u w:val="single"/>
        </w:rPr>
        <w:t xml:space="preserve">(3)</w:t>
      </w:r>
      <w:r>
        <w:rPr/>
        <w:t xml:space="preserve">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w:t>
      </w:r>
      <w:r>
        <w:t>((</w:t>
      </w:r>
      <w:r>
        <w:rPr>
          <w:strike/>
        </w:rPr>
        <w:t xml:space="preserve">(4)</w:t>
      </w:r>
      <w:r>
        <w:t>))</w:t>
      </w:r>
      <w:r>
        <w:rPr/>
        <w:t xml:space="preserve"> </w:t>
      </w:r>
      <w:r>
        <w:rPr>
          <w:u w:val="single"/>
        </w:rPr>
        <w:t xml:space="preserve">(3)</w:t>
      </w:r>
      <w:r>
        <w:rPr/>
        <w:t xml:space="preserve">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w:t>
      </w:r>
      <w:r>
        <w:t>((</w:t>
      </w:r>
      <w:r>
        <w:rPr>
          <w:strike/>
        </w:rPr>
        <w:t xml:space="preserve">(4)</w:t>
      </w:r>
      <w:r>
        <w:t>))</w:t>
      </w:r>
      <w:r>
        <w:rPr/>
        <w:t xml:space="preserve"> </w:t>
      </w:r>
      <w:r>
        <w:rPr>
          <w:u w:val="single"/>
        </w:rPr>
        <w:t xml:space="preserve">(3)</w:t>
      </w:r>
      <w:r>
        <w:rPr/>
        <w:t xml:space="preserve">,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w:t>
      </w:r>
      <w:r>
        <w:t>((</w:t>
      </w:r>
      <w:r>
        <w:rPr>
          <w:strike/>
        </w:rPr>
        <w:t xml:space="preserve">(4)</w:t>
      </w:r>
      <w:r>
        <w:t>))</w:t>
      </w:r>
      <w:r>
        <w:rPr/>
        <w:t xml:space="preserve"> </w:t>
      </w:r>
      <w:r>
        <w:rPr>
          <w:u w:val="single"/>
        </w:rPr>
        <w:t xml:space="preserve">(3)</w:t>
      </w:r>
      <w:r>
        <w:rPr/>
        <w:t xml:space="preserve">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w:t>
      </w:r>
      <w:r>
        <w:t>((</w:t>
      </w:r>
      <w:r>
        <w:rPr>
          <w:strike/>
        </w:rPr>
        <w:t xml:space="preserve">(4)</w:t>
      </w:r>
      <w:r>
        <w:t>))</w:t>
      </w:r>
      <w:r>
        <w:rPr/>
        <w:t xml:space="preserve"> </w:t>
      </w:r>
      <w:r>
        <w:rPr>
          <w:u w:val="single"/>
        </w:rPr>
        <w:t xml:space="preserve">(3)</w:t>
      </w:r>
      <w:r>
        <w:rPr/>
        <w:t xml:space="preserve">.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w:t>
      </w:r>
      <w:r>
        <w:t>((</w:t>
      </w:r>
      <w:r>
        <w:rPr>
          <w:strike/>
        </w:rPr>
        <w:t xml:space="preserve">(4)</w:t>
      </w:r>
      <w:r>
        <w:t>))</w:t>
      </w:r>
      <w:r>
        <w:rPr/>
        <w:t xml:space="preserve"> </w:t>
      </w:r>
      <w:r>
        <w:rPr>
          <w:u w:val="single"/>
        </w:rPr>
        <w:t xml:space="preserve">(3)</w:t>
      </w:r>
      <w:r>
        <w:rPr/>
        <w:t xml:space="preserve"> more than once, but in no event may the employer receive wage subsidies for more than sixty-six days of work in a consecutive twenty-four month period under one claim. An employer may continue to offer work pursuant to this subsection </w:t>
      </w:r>
      <w:r>
        <w:t>((</w:t>
      </w:r>
      <w:r>
        <w:rPr>
          <w:strike/>
        </w:rPr>
        <w:t xml:space="preserve">(4)</w:t>
      </w:r>
      <w:r>
        <w:t>))</w:t>
      </w:r>
      <w:r>
        <w:rPr/>
        <w:t xml:space="preserve"> </w:t>
      </w:r>
      <w:r>
        <w:rPr>
          <w:u w:val="single"/>
        </w:rPr>
        <w:t xml:space="preserve">(3)</w:t>
      </w:r>
      <w:r>
        <w:rPr/>
        <w:t xml:space="preserve">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w:t>
      </w:r>
      <w:r>
        <w:t>((</w:t>
      </w:r>
      <w:r>
        <w:rPr>
          <w:strike/>
        </w:rPr>
        <w:t xml:space="preserve">(4)</w:t>
      </w:r>
      <w:r>
        <w:t>))</w:t>
      </w:r>
      <w:r>
        <w:rPr/>
        <w:t xml:space="preserve"> </w:t>
      </w:r>
      <w:r>
        <w:rPr>
          <w:u w:val="single"/>
        </w:rPr>
        <w:t xml:space="preserve">(3)</w:t>
      </w:r>
      <w:r>
        <w:rPr/>
        <w:t xml:space="preserve">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w:t>
      </w:r>
      <w:r>
        <w:t>((</w:t>
      </w:r>
      <w:r>
        <w:rPr>
          <w:strike/>
        </w:rPr>
        <w:t xml:space="preserve">(4)</w:t>
      </w:r>
      <w:r>
        <w:t>))</w:t>
      </w:r>
      <w:r>
        <w:rPr/>
        <w:t xml:space="preserve"> </w:t>
      </w:r>
      <w:r>
        <w:rPr>
          <w:u w:val="single"/>
        </w:rPr>
        <w:t xml:space="preserve">(3)</w:t>
      </w:r>
      <w:r>
        <w:rPr/>
        <w:t xml:space="preserve">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w:t>
      </w:r>
      <w:r>
        <w:t>((</w:t>
      </w:r>
      <w:r>
        <w:rPr>
          <w:strike/>
        </w:rPr>
        <w:t xml:space="preserve">(4)</w:t>
      </w:r>
      <w:r>
        <w:t>))</w:t>
      </w:r>
      <w:r>
        <w:rPr/>
        <w:t xml:space="preserve"> </w:t>
      </w:r>
      <w:r>
        <w:rPr>
          <w:u w:val="single"/>
        </w:rPr>
        <w:t xml:space="preserve">(3)</w:t>
      </w:r>
      <w:r>
        <w:rPr/>
        <w:t xml:space="preserve">,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w:t>
      </w:r>
      <w:r>
        <w:t>((</w:t>
      </w:r>
      <w:r>
        <w:rPr>
          <w:strike/>
        </w:rPr>
        <w:t xml:space="preserve">(4)</w:t>
      </w:r>
      <w:r>
        <w:t>))</w:t>
      </w:r>
      <w:r>
        <w:rPr/>
        <w:t xml:space="preserve"> </w:t>
      </w:r>
      <w:r>
        <w:rPr>
          <w:u w:val="single"/>
        </w:rPr>
        <w:t xml:space="preserve">(3)</w:t>
      </w:r>
      <w:r>
        <w:rPr/>
        <w:t xml:space="preserve">,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 employer's experience rating shall not be affected by the employer's request for or receipt of wage subsidies.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shall create a Washington stay-at-work account which shall be funded by assessments of employers insured through the state fund for the costs of the payments authorized by subsection </w:t>
      </w:r>
      <w:r>
        <w:t>((</w:t>
      </w:r>
      <w:r>
        <w:rPr>
          <w:strike/>
        </w:rPr>
        <w:t xml:space="preserve">(4)</w:t>
      </w:r>
      <w:r>
        <w:t>))</w:t>
      </w:r>
      <w:r>
        <w:rPr/>
        <w:t xml:space="preserve"> </w:t>
      </w:r>
      <w:r>
        <w:rPr>
          <w:u w:val="single"/>
        </w:rPr>
        <w:t xml:space="preserve">(3)</w:t>
      </w:r>
      <w:r>
        <w:rPr/>
        <w:t xml:space="preserve"> of this section and for the cost of creating a reserve for anticipated liabilities. Employers may collect up to one-half the fund assessment from workers.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w:t>
      </w:r>
      <w:r>
        <w:t>((</w:t>
      </w:r>
      <w:r>
        <w:rPr>
          <w:strike/>
        </w:rPr>
        <w:t xml:space="preserve">(9)</w:t>
      </w:r>
      <w:r>
        <w:t>))</w:t>
      </w:r>
      <w:r>
        <w:rPr/>
        <w:t xml:space="preserve"> </w:t>
      </w:r>
      <w:r>
        <w:rPr>
          <w:u w:val="single"/>
        </w:rPr>
        <w:t xml:space="preserve">(8)</w:t>
      </w:r>
      <w:r>
        <w:rPr/>
        <w:t xml:space="preserve">(b)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means meals regularly provided by the employer to the worker. The fair market value of the meals shall be used in calculating the amount added to the worker's wage of injury under RCW 51.08.178.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"Bonus" means a sum of money given to an employee in addition to regular pay, in appreciation, recognition or reward for work done, performance, or similar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means compensation paid entirely or in significant part based on sales or work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care benefits" means coverage for health insurance costs, whether purchased through an insurance company or through a self-insurance program, and shall include coverage for medical, dental, and vision insurance. Where the insurance is provided by the worker's trade union, the amount shall be based on the amount paid by the employer to the union on the worker's behalf. Where the insurance is provided by the employer through a self-insurance program, the amount to be used shall be the amount the employer reports for purposes of the consolidated omnibus budget reconciliation act (COBRA) for individuals with coverage similar to the coverage provided to the worker, less the amount the worker was required to pay for the worker's portion of the coverage on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"Housing" means shelter or lodging provided by the employer to the worker. The value of the housing shall be based on the fair market value of the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determining wages under RCW 51.08.178, "relevant geographic area" means an area of substantially equivalent distance from the worker's residence that he or she actually traveled to work at the job of injury or that which a reasonable person would travel in order to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"Utilities" means costs related to housing provided by the employer. The fair market value of utilities shall be used in calculating the amount added to the worker's wage of injury under RCW 51.08.178.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To encourage employers to continue health insurance coverage for their injured workers, an employer insured with the department who pays the worker's portion of the health insurance premium in addition to the employer portion while the worker is entitled to wage loss benefits under RCW 51.32.060 or 51.32.090(1), the employer shall be eligible for reimbursement of the amount the employer paid for the worker's portion of the health insurance premium.</w:t>
      </w:r>
    </w:p>
    <w:p>
      <w:pPr>
        <w:spacing w:before="0" w:after="0" w:line="408" w:lineRule="exact"/>
        <w:ind w:left="0" w:right="0" w:firstLine="576"/>
        <w:jc w:val="left"/>
      </w:pPr>
      <w:r>
        <w:rPr/>
        <w:t xml:space="preserve">(2) An employer may not receive any reimbursement of the worker's portion of the health insurance premium under this section unless the employer has completed and submitted the reimbursement request on forms developed by the department, along with all related information required by department rules. No reimbursement shall be paid to an employer who fails to submit a form for the reimbursement within one year of the date the health insurance premium was paid.</w:t>
      </w:r>
    </w:p>
    <w:p>
      <w:pPr>
        <w:spacing w:before="0" w:after="0" w:line="408" w:lineRule="exact"/>
        <w:ind w:left="0" w:right="0" w:firstLine="576"/>
        <w:jc w:val="left"/>
      </w:pPr>
      <w:r>
        <w:rPr/>
        <w:t xml:space="preserve">(3) Reimbursements under this section shall be made out of the accident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department shall adopt all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14 of this act are each added to </w:t>
      </w:r>
      <w:r>
        <w:rPr/>
        <w:t xml:space="preserve">chapter </w:t>
      </w:r>
      <w:r>
        <w:t xml:space="preserve">51</w:t>
      </w:r>
      <w:r>
        <w:rPr/>
        <w:t xml:space="preserve">.</w:t>
      </w:r>
      <w:r>
        <w:t xml:space="preserve">08</w:t>
      </w:r>
      <w:r>
        <w:rPr/>
        <w:t xml:space="preserve"> RCW</w:t>
      </w:r>
      <w:r>
        <w:rPr/>
        <w:t xml:space="preserve">.</w:t>
      </w:r>
    </w:p>
    <w:p/>
    <w:p>
      <w:pPr>
        <w:jc w:val="center"/>
      </w:pPr>
      <w:r>
        <w:rPr>
          <w:b/>
        </w:rPr>
        <w:t>--- END ---</w:t>
      </w:r>
    </w:p>
    <w:sectPr>
      <w:pgNumType w:start="1"/>
      <w:footerReference xmlns:r="http://schemas.openxmlformats.org/officeDocument/2006/relationships" r:id="R67132a5bfa974f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7b91a7a4a4d0d" /><Relationship Type="http://schemas.openxmlformats.org/officeDocument/2006/relationships/footer" Target="/word/footer1.xml" Id="R67132a5bfa974f6b" /></Relationships>
</file>