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f244fa9e284e5b" /></Relationships>
</file>

<file path=word/document.xml><?xml version="1.0" encoding="utf-8"?>
<w:document xmlns:w="http://schemas.openxmlformats.org/wordprocessingml/2006/main">
  <w:body>
    <w:p>
      <w:r>
        <w:t>Z-0246.3</w:t>
      </w:r>
    </w:p>
    <w:p>
      <w:pPr>
        <w:jc w:val="center"/>
      </w:pPr>
      <w:r>
        <w:t>_______________________________________________</w:t>
      </w:r>
    </w:p>
    <w:p/>
    <w:p>
      <w:pPr>
        <w:jc w:val="center"/>
      </w:pPr>
      <w:r>
        <w:rPr>
          <w:b/>
        </w:rPr>
        <w:t>HOUSE BILL 1498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Hudgins, Dye, Tharinger, Maycumber, DeBolt, Wylie, Orcutt, Chapman, Kloba, Tarleton, Frame, Appleton, Smith, Shewmake, Doglio, Paul, Reeves, Stanford, Valdez, Leavitt, Macri, and Steele; by request of Office of the Governor</w:t>
      </w:r>
    </w:p>
    <w:p/>
    <w:p>
      <w:r>
        <w:rPr>
          <w:t xml:space="preserve">Read first time 01/23/19.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affordable, resilient broadband service to enable economic development, public safety, health care, and education in Washington's communities; amending RCW 54.16.330, 53.08.370, 80.36.630, 80.36.650, 80.36.660, 80.36.670, 80.36.680, 80.36.690, and 80.36.700; amending 2013 2nd sp.s. c 8 ss 212 and 303 (uncodified); reenacting and amending RCW 43.84.092; adding new sections to chapter 43.330 RCW; adding new sections to chapter 43.155 RCW; creating a new section; repealing RCW 43.330.415, 43.330.418, and 80.36.620;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and underserved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and underserved areas is in the best interest of the state. To that end, this act establishes a grant and loan program that will support the extension of broadband infrastructure to unserved and underserved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"Underserved areas" means areas of Washington in which households or businesses lack adequate access to broadband service, as defined by the office.</w:t>
      </w:r>
    </w:p>
    <w:p>
      <w:pPr>
        <w:spacing w:before="0" w:after="0" w:line="408" w:lineRule="exact"/>
        <w:ind w:left="0" w:right="0" w:firstLine="576"/>
        <w:jc w:val="left"/>
      </w:pPr>
      <w:r>
        <w:rPr/>
        <w:t xml:space="preserve">(11) "Unserved areas" means areas of Washington in which households and businesses lack access to broadband service, as defined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and underserved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for deployment of broadband infrastructure and greater broadband access;</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and underserved areas;</w:t>
      </w:r>
    </w:p>
    <w:p>
      <w:pPr>
        <w:spacing w:before="0" w:after="0" w:line="408" w:lineRule="exact"/>
        <w:ind w:left="0" w:right="0" w:firstLine="576"/>
        <w:jc w:val="left"/>
      </w:pPr>
      <w:r>
        <w:rPr/>
        <w:t xml:space="preserve">(e) Update the state's broadband goals and definitions for broadband service in unserved and underserved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unserved, and underserved areas of the state;</w:t>
      </w:r>
    </w:p>
    <w:p>
      <w:pPr>
        <w:spacing w:before="0" w:after="0" w:line="408" w:lineRule="exact"/>
        <w:ind w:left="0" w:right="0" w:firstLine="576"/>
        <w:jc w:val="left"/>
      </w:pPr>
      <w:r>
        <w:rPr/>
        <w:t xml:space="preserve">(c) Barriers to the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take all appropriate steps to seek federal funding in order to maximize investment in broadband deployment and adoption in the state.</w:t>
      </w:r>
    </w:p>
    <w:p>
      <w:pPr>
        <w:spacing w:before="0" w:after="0" w:line="408" w:lineRule="exact"/>
        <w:ind w:left="0" w:right="0" w:firstLine="576"/>
        <w:jc w:val="left"/>
      </w:pPr>
      <w:r>
        <w:rPr/>
        <w:t xml:space="preserve">(4) The office may assist applicants to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(5) The office may apply for federal funds and other grants or accept donations and must deposit the funds in the statewide broadband account created in section 8 of this act.</w:t>
      </w:r>
    </w:p>
    <w:p>
      <w:pPr>
        <w:spacing w:before="0" w:after="0" w:line="408" w:lineRule="exact"/>
        <w:ind w:left="0" w:right="0" w:firstLine="576"/>
        <w:jc w:val="left"/>
      </w:pPr>
      <w:r>
        <w:rPr/>
        <w:t xml:space="preserve">(6)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via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shall establish a competitive grant and loan program to award funding to eligible applicants in order to promote the expansion of access to broadband service in unserved and underserved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and underserved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thirty days prior to the first day applications may be submitted each fiscal year, the office and the board must publish on their web sites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The kind and amount of broadband infrastructure to be purchased for the project;</w:t>
      </w:r>
    </w:p>
    <w:p>
      <w:pPr>
        <w:spacing w:before="0" w:after="0" w:line="408" w:lineRule="exact"/>
        <w:ind w:left="0" w:right="0" w:firstLine="576"/>
        <w:jc w:val="left"/>
      </w:pPr>
      <w:r>
        <w:rPr/>
        <w:t xml:space="preserve">(c) Evidence regarding the unserved or underserved nature of the community in which the project is to be located;</w:t>
      </w:r>
    </w:p>
    <w:p>
      <w:pPr>
        <w:spacing w:before="0" w:after="0" w:line="408" w:lineRule="exact"/>
        <w:ind w:left="0" w:right="0" w:firstLine="576"/>
        <w:jc w:val="left"/>
      </w:pPr>
      <w:r>
        <w:rPr/>
        <w:t xml:space="preserve">(d) Evidence that proposed infrastructure will be capable of scaling to greater download and upload speeds;</w:t>
      </w:r>
    </w:p>
    <w:p>
      <w:pPr>
        <w:spacing w:before="0" w:after="0" w:line="408" w:lineRule="exact"/>
        <w:ind w:left="0" w:right="0" w:firstLine="576"/>
        <w:jc w:val="left"/>
      </w:pPr>
      <w:r>
        <w:rPr/>
        <w:t xml:space="preserve">(e)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(f) The estimated cost of retail services to end users facilitated by a project;</w:t>
      </w:r>
    </w:p>
    <w:p>
      <w:pPr>
        <w:spacing w:before="0" w:after="0" w:line="408" w:lineRule="exact"/>
        <w:ind w:left="0" w:right="0" w:firstLine="576"/>
        <w:jc w:val="left"/>
      </w:pPr>
      <w:r>
        <w:rPr/>
        <w:t xml:space="preserve">(g) The proposed actual download and upload speeds experienced by end users;</w:t>
      </w:r>
    </w:p>
    <w:p>
      <w:pPr>
        <w:spacing w:before="0" w:after="0" w:line="408" w:lineRule="exact"/>
        <w:ind w:left="0" w:right="0" w:firstLine="576"/>
        <w:jc w:val="left"/>
      </w:pPr>
      <w:r>
        <w:rPr/>
        <w:t xml:space="preserve">(h) Evidence of significant community institutions that will benefit from the proposed project;</w:t>
      </w:r>
    </w:p>
    <w:p>
      <w:pPr>
        <w:spacing w:before="0" w:after="0" w:line="408" w:lineRule="exact"/>
        <w:ind w:left="0" w:right="0" w:firstLine="576"/>
        <w:jc w:val="left"/>
      </w:pPr>
      <w:r>
        <w:rPr/>
        <w:t xml:space="preserve">(i) Anticipated economic, educational, health care, or public safety benefits created by the project;</w:t>
      </w:r>
    </w:p>
    <w:p>
      <w:pPr>
        <w:spacing w:before="0" w:after="0" w:line="408" w:lineRule="exact"/>
        <w:ind w:left="0" w:right="0" w:firstLine="576"/>
        <w:jc w:val="left"/>
      </w:pPr>
      <w:r>
        <w:rPr/>
        <w:t xml:space="preserve">(j) Evidence of community support for the project;</w:t>
      </w:r>
    </w:p>
    <w:p>
      <w:pPr>
        <w:spacing w:before="0" w:after="0" w:line="408" w:lineRule="exact"/>
        <w:ind w:left="0" w:right="0" w:firstLine="576"/>
        <w:jc w:val="left"/>
      </w:pPr>
      <w:r>
        <w:rPr/>
        <w:t xml:space="preserve">(k)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(l) The estimated total cost of the project;</w:t>
      </w:r>
    </w:p>
    <w:p>
      <w:pPr>
        <w:spacing w:before="0" w:after="0" w:line="408" w:lineRule="exact"/>
        <w:ind w:left="0" w:right="0" w:firstLine="576"/>
        <w:jc w:val="left"/>
      </w:pPr>
      <w:r>
        <w:rPr/>
        <w:t xml:space="preserve">(m) Other sources of funding for the project that will supplement any grant or loan award;</w:t>
      </w:r>
    </w:p>
    <w:p>
      <w:pPr>
        <w:spacing w:before="0" w:after="0" w:line="408" w:lineRule="exact"/>
        <w:ind w:left="0" w:right="0" w:firstLine="576"/>
        <w:jc w:val="left"/>
      </w:pPr>
      <w:r>
        <w:rPr/>
        <w:t xml:space="preserve">(n)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(o) A strategic plan to maintain long-term operation of the infrastructure;</w:t>
      </w:r>
    </w:p>
    <w:p>
      <w:pPr>
        <w:spacing w:before="0" w:after="0" w:line="408" w:lineRule="exact"/>
        <w:ind w:left="0" w:right="0" w:firstLine="576"/>
        <w:jc w:val="left"/>
      </w:pPr>
      <w:r>
        <w:rPr/>
        <w:t xml:space="preserve">(p)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(q) If applicable, the broadband service providers' written responses to the inquiry made under (p) of this subsection; and</w:t>
      </w:r>
    </w:p>
    <w:p>
      <w:pPr>
        <w:spacing w:before="0" w:after="0" w:line="408" w:lineRule="exact"/>
        <w:ind w:left="0" w:right="0" w:firstLine="576"/>
        <w:jc w:val="left"/>
      </w:pPr>
      <w:r>
        <w:rPr/>
        <w:t xml:space="preserve">(r)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Are constructed in areas identified as underserved;</w:t>
      </w:r>
    </w:p>
    <w:p>
      <w:pPr>
        <w:spacing w:before="0" w:after="0" w:line="408" w:lineRule="exact"/>
        <w:ind w:left="0" w:right="0" w:firstLine="576"/>
        <w:jc w:val="left"/>
      </w:pPr>
      <w:r>
        <w:rPr/>
        <w:t xml:space="preserve">(ii)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(iii) Construct infrastructure that is open-access, meaning that service providers may use network services at rates, terms, and conditions that are not discriminatory or preferential between providers;</w:t>
      </w:r>
    </w:p>
    <w:p>
      <w:pPr>
        <w:spacing w:before="0" w:after="0" w:line="408" w:lineRule="exact"/>
        <w:ind w:left="0" w:right="0" w:firstLine="576"/>
        <w:jc w:val="left"/>
      </w:pPr>
      <w:r>
        <w:rPr/>
        <w:t xml:space="preserve">(iv) Bring broadband service to tribal lands or areas servicing tribal entities;</w:t>
      </w:r>
    </w:p>
    <w:p>
      <w:pPr>
        <w:spacing w:before="0" w:after="0" w:line="408" w:lineRule="exact"/>
        <w:ind w:left="0" w:right="0" w:firstLine="576"/>
        <w:jc w:val="left"/>
      </w:pPr>
      <w:r>
        <w:rPr/>
        <w:t xml:space="preserve">(v) Serve economically distressed areas of the state as the term "distressed area" is defined in RCW 43.168.020;</w:t>
      </w:r>
    </w:p>
    <w:p>
      <w:pPr>
        <w:spacing w:before="0" w:after="0" w:line="408" w:lineRule="exact"/>
        <w:ind w:left="0" w:right="0" w:firstLine="576"/>
        <w:jc w:val="left"/>
      </w:pPr>
      <w:r>
        <w:rPr/>
        <w:t xml:space="preserve">(vi)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(vii)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(viii)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(ix) Include a component to actively promote the adoption of newly available broadband services in the community;</w:t>
      </w:r>
    </w:p>
    <w:p>
      <w:pPr>
        <w:spacing w:before="0" w:after="0" w:line="408" w:lineRule="exact"/>
        <w:ind w:left="0" w:right="0" w:firstLine="576"/>
        <w:jc w:val="left"/>
      </w:pPr>
      <w:r>
        <w:rPr/>
        <w:t xml:space="preserve">(x) Provide evidence of strong support for the project from citizens, government, businesses, and community institutions;</w:t>
      </w:r>
    </w:p>
    <w:p>
      <w:pPr>
        <w:spacing w:before="0" w:after="0" w:line="408" w:lineRule="exact"/>
        <w:ind w:left="0" w:right="0" w:firstLine="576"/>
        <w:jc w:val="left"/>
      </w:pPr>
      <w:r>
        <w:rPr/>
        <w:t xml:space="preserve">(xi) Provide access to broadband service to a greater number of unserved or underserved households and businesses;</w:t>
      </w:r>
    </w:p>
    <w:p>
      <w:pPr>
        <w:spacing w:before="0" w:after="0" w:line="408" w:lineRule="exact"/>
        <w:ind w:left="0" w:right="0" w:firstLine="576"/>
        <w:jc w:val="left"/>
      </w:pPr>
      <w:r>
        <w:rPr/>
        <w:t xml:space="preserve">(xii)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(xiii) Include evidence of a customer service plan; or</w:t>
      </w:r>
    </w:p>
    <w:p>
      <w:pPr>
        <w:spacing w:before="0" w:after="0" w:line="408" w:lineRule="exact"/>
        <w:ind w:left="0" w:right="0" w:firstLine="576"/>
        <w:jc w:val="left"/>
      </w:pPr>
      <w:r>
        <w:rPr/>
        <w:t xml:space="preserve">(xiv) Consider leveraging existing broadband infrastructure and other unique solutions.</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may, in collaboration with the office,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w:t>
      </w:r>
    </w:p>
    <w:p>
      <w:pPr>
        <w:spacing w:before="0" w:after="0" w:line="408" w:lineRule="exact"/>
        <w:ind w:left="0" w:right="0" w:firstLine="576"/>
        <w:jc w:val="left"/>
      </w:pPr>
      <w:r>
        <w:rPr/>
        <w:t xml:space="preserve">(b) Funds awarded to a single project under this section must not exceed two million dollars.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economic and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chapter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and underserved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c73ce0ba72546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c4a2715f8144f8" /><Relationship Type="http://schemas.openxmlformats.org/officeDocument/2006/relationships/footer" Target="/word/footer1.xml" Id="Rec73ce0ba7254637" /></Relationships>
</file>