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4166f25a4d4366" /></Relationships>
</file>

<file path=word/document.xml><?xml version="1.0" encoding="utf-8"?>
<w:document xmlns:w="http://schemas.openxmlformats.org/wordprocessingml/2006/main">
  <w:body>
    <w:p>
      <w:r>
        <w:t>H-0859.2</w:t>
      </w:r>
    </w:p>
    <w:p>
      <w:pPr>
        <w:jc w:val="center"/>
      </w:pPr>
      <w:r>
        <w:t>_______________________________________________</w:t>
      </w:r>
    </w:p>
    <w:p/>
    <w:p>
      <w:pPr>
        <w:jc w:val="center"/>
      </w:pPr>
      <w:r>
        <w:rPr>
          <w:b/>
        </w:rPr>
        <w:t>HOUSE BILL 1504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Klippert and Goodman</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9.94A.729, 9.94A.533, 10.21.055, 18.360.030, 38.52.430, 46.20.245, 46.20.3101, 46.20.720, 46.20.740, 46.20.750, 46.55.113, 46.61.500, 46.61.504, and 46.61.5055; reenacting and amending RCW 46.20.355; repealing RCW 43.43.3951;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w:t>
      </w:r>
      <w:r>
        <w:t>))</w:t>
      </w:r>
      <w:r>
        <w:rPr/>
        <w:t xml:space="preserve"> </w:t>
      </w:r>
      <w:r>
        <w:rPr>
          <w:u w:val="single"/>
        </w:rPr>
        <w:t xml:space="preserve">a</w:t>
      </w:r>
      <w:r>
        <w:rPr/>
        <w:t xml:space="preserve">s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t>((</w:t>
      </w:r>
      <w:r>
        <w:rPr>
          <w:strike/>
        </w:rPr>
        <w:t xml:space="preserve">(a)</w:t>
      </w:r>
      <w:r>
        <w:t>))</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t>((</w:t>
      </w:r>
      <w:r>
        <w:rPr>
          <w:strik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r>
        <w:t>))</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w:t>
      </w:r>
      <w:r>
        <w:t>((</w:t>
      </w:r>
      <w:r>
        <w:rPr>
          <w:strike/>
        </w:rPr>
        <w:t xml:space="preserve">0.025</w:t>
      </w:r>
      <w:r>
        <w:t>))</w:t>
      </w:r>
      <w:r>
        <w:rPr/>
        <w:t xml:space="preserve"> </w:t>
      </w:r>
      <w:r>
        <w:rPr>
          <w:u w:val="single"/>
        </w:rPr>
        <w:t xml:space="preserve">0.020</w:t>
      </w:r>
      <w:r>
        <w:rPr/>
        <w:t xml:space="preserve"> or lower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t>((</w:t>
      </w:r>
      <w:r>
        <w:rPr>
          <w:strike/>
        </w:rPr>
        <w:t xml:space="preserve">and it is an affirmative defense</w:t>
      </w:r>
      <w:r>
        <w:t>))</w:t>
      </w:r>
      <w:r>
        <w:rPr/>
        <w:t xml:space="preserve"> </w:t>
      </w:r>
      <w:r>
        <w:rPr>
          <w:u w:val="single"/>
        </w:rPr>
        <w:t xml:space="preserve">or subject</w:t>
      </w:r>
      <w:r>
        <w:rPr/>
        <w:t xml:space="preserve"> to any action pursuant to RCW 46.20.308 to suspend, revoke, or deny the privilege to drive if, prior to being pursued by a law enforcement officer, the person has moved the vehicle safely off the roadway. </w:t>
      </w:r>
      <w:r>
        <w:rPr>
          <w:u w:val="single"/>
        </w:rPr>
        <w:t xml:space="preserve">A vehicle is safely off the roadway if:</w:t>
      </w:r>
    </w:p>
    <w:p>
      <w:pPr>
        <w:spacing w:before="0" w:after="0" w:line="408" w:lineRule="exact"/>
        <w:ind w:left="0" w:right="0" w:firstLine="576"/>
        <w:jc w:val="left"/>
      </w:pPr>
      <w:r>
        <w:rPr>
          <w:u w:val="single"/>
        </w:rPr>
        <w:t xml:space="preserve">(a) The driver is removed from the driver's seat of the vehicle;</w:t>
      </w:r>
    </w:p>
    <w:p>
      <w:pPr>
        <w:spacing w:before="0" w:after="0" w:line="408" w:lineRule="exact"/>
        <w:ind w:left="0" w:right="0" w:firstLine="576"/>
        <w:jc w:val="left"/>
      </w:pPr>
      <w:r>
        <w:rPr>
          <w:u w:val="single"/>
        </w:rPr>
        <w:t xml:space="preserve">(b) The vehicle is not parked in an area designated for through traffic or in any place prohibited for vehicle traffic or parking; and</w:t>
      </w:r>
    </w:p>
    <w:p>
      <w:pPr>
        <w:spacing w:before="0" w:after="0" w:line="408" w:lineRule="exact"/>
        <w:ind w:left="0" w:right="0" w:firstLine="576"/>
        <w:jc w:val="left"/>
      </w:pPr>
      <w:r>
        <w:rPr>
          <w:u w:val="single"/>
        </w:rPr>
        <w:t xml:space="preserve">(c) The vehicle's engine is off.</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rPr>
          <w:u w:val="single"/>
        </w:rPr>
        <w:t xml:space="preserve">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the court shall state in writing the reason for granting the suspension and the facts upon which the suspension is based</w:t>
      </w:r>
      <w:r>
        <w:rPr/>
        <w:t xml:space="preserve">.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the court shall state in writing the reason for granting the suspension and the facts upon which the suspension is based</w:t>
      </w:r>
      <w:r>
        <w:rPr/>
        <w:t xml:space="preserve">.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
      <w:pPr>
        <w:jc w:val="center"/>
      </w:pPr>
      <w:r>
        <w:rPr>
          <w:b/>
        </w:rPr>
        <w:t>--- END ---</w:t>
      </w:r>
    </w:p>
    <w:sectPr>
      <w:pgNumType w:start="1"/>
      <w:footerReference xmlns:r="http://schemas.openxmlformats.org/officeDocument/2006/relationships" r:id="Rb9d5893828964f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b4d1fbccce4c8c" /><Relationship Type="http://schemas.openxmlformats.org/officeDocument/2006/relationships/footer" Target="/word/footer1.xml" Id="Rb9d5893828964f0d" /></Relationships>
</file>