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b00d69c720450d" /></Relationships>
</file>

<file path=word/document.xml><?xml version="1.0" encoding="utf-8"?>
<w:document xmlns:w="http://schemas.openxmlformats.org/wordprocessingml/2006/main">
  <w:body>
    <w:p>
      <w:r>
        <w:t>H-1775.1</w:t>
      </w:r>
    </w:p>
    <w:p>
      <w:pPr>
        <w:jc w:val="center"/>
      </w:pPr>
      <w:r>
        <w:t>_______________________________________________</w:t>
      </w:r>
    </w:p>
    <w:p/>
    <w:p>
      <w:pPr>
        <w:jc w:val="center"/>
      </w:pPr>
      <w:r>
        <w:rPr>
          <w:b/>
        </w:rPr>
        <w:t>SUBSTITUTE HOUSE BILL 1621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Ybarra, Steele, Santos, Harris, Bergquist, Ortiz-Self, and Jinkins; by request of Professional Educator Standards Board)</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skills assessments for approved teacher preparation programs; and amending RCW 28A.410.220.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w:t>
      </w:r>
      <w:r>
        <w:t>((</w:t>
      </w:r>
      <w:r>
        <w:rPr>
          <w:strike/>
        </w:rPr>
        <w:t xml:space="preserve">Beginning not later than September 1, 2001,</w:t>
      </w:r>
      <w:r>
        <w:t>))</w:t>
      </w:r>
      <w:r>
        <w:rPr/>
        <w:t xml:space="preserve"> </w:t>
      </w:r>
      <w:r>
        <w:rPr>
          <w:u w:val="single"/>
        </w:rPr>
        <w:t xml:space="preserve">T</w:t>
      </w:r>
      <w:r>
        <w:rPr/>
        <w:t xml:space="preserve">he Washington professional educator standards board shall make available </w:t>
      </w:r>
      <w:r>
        <w:t>((</w:t>
      </w:r>
      <w:r>
        <w:rPr>
          <w:strike/>
        </w:rPr>
        <w:t xml:space="preserve">and pilot</w:t>
      </w:r>
      <w:r>
        <w:t>))</w:t>
      </w:r>
      <w:r>
        <w:rPr/>
        <w:t xml:space="preserve"> a means of assessing an applicant's knowledge in the basic skills. For the purposes of this section, "basic skills" means the subjects of at least reading, writing, and mathematics. </w:t>
      </w:r>
      <w:r>
        <w:t>((</w:t>
      </w:r>
      <w:r>
        <w:rPr>
          <w:strike/>
        </w:rPr>
        <w:t xml:space="preserve">Beginning September 1, 2002, except as provided in (c) and (d) of this subsection and subsection (4) of this section, passing</w:t>
      </w:r>
      <w:r>
        <w:t>))</w:t>
      </w:r>
      <w:r>
        <w:rPr/>
        <w:t xml:space="preserve"> </w:t>
      </w:r>
      <w:r>
        <w:rPr>
          <w:u w:val="single"/>
        </w:rPr>
        <w:t xml:space="preserve">An applicant must take</w:t>
      </w:r>
      <w:r>
        <w:rPr/>
        <w:t xml:space="preserve"> this </w:t>
      </w:r>
      <w:r>
        <w:rPr>
          <w:u w:val="single"/>
        </w:rPr>
        <w:t xml:space="preserve">basic skills</w:t>
      </w:r>
      <w:r>
        <w:rPr/>
        <w:t xml:space="preserve"> assessment </w:t>
      </w:r>
      <w:r>
        <w:t>((</w:t>
      </w:r>
      <w:r>
        <w:rPr>
          <w:strike/>
        </w:rPr>
        <w:t xml:space="preserve">shall be required</w:t>
      </w:r>
      <w:r>
        <w:t>))</w:t>
      </w:r>
      <w:r>
        <w:rPr>
          <w:u w:val="single"/>
        </w:rPr>
        <w:t xml:space="preserve">, or an alternative or equivalent basic skills assessment as determined by the Washington professional educator standards board, and report the individual results to the Washington professional educator standards board and an approved teacher preparation program,</w:t>
      </w:r>
      <w:r>
        <w:rPr/>
        <w:t xml:space="preserve"> for admission to </w:t>
      </w:r>
      <w:r>
        <w:rPr>
          <w:u w:val="single"/>
        </w:rPr>
        <w:t xml:space="preserve">the</w:t>
      </w:r>
      <w:r>
        <w:rPr/>
        <w:t xml:space="preserve"> approved teacher preparation program</w:t>
      </w:r>
      <w:r>
        <w:t>((</w:t>
      </w:r>
      <w:r>
        <w:rPr>
          <w:strike/>
        </w:rPr>
        <w:t xml:space="preserve">s and for persons from out-of-state applying for a Washington state residency teaching certificate</w:t>
      </w:r>
      <w:r>
        <w:t>))</w:t>
      </w:r>
      <w:r>
        <w:rPr/>
        <w:t xml:space="preserve">.</w:t>
      </w:r>
    </w:p>
    <w:p>
      <w:pPr>
        <w:spacing w:before="0" w:after="0" w:line="408" w:lineRule="exact"/>
        <w:ind w:left="0" w:right="0" w:firstLine="576"/>
        <w:jc w:val="left"/>
      </w:pPr>
      <w:r>
        <w:rPr/>
        <w:t xml:space="preserve">(b) </w:t>
      </w:r>
      <w:r>
        <w:t>((</w:t>
      </w:r>
      <w:r>
        <w:rPr>
          <w:strike/>
        </w:rPr>
        <w:t xml:space="preserve">On</w:t>
      </w:r>
      <w:r>
        <w:t>))</w:t>
      </w:r>
      <w:r>
        <w:rPr/>
        <w:t xml:space="preserve"> </w:t>
      </w:r>
      <w:r>
        <w:rPr>
          <w:u w:val="single"/>
        </w:rPr>
        <w:t xml:space="preserve">A</w:t>
      </w:r>
      <w:r>
        <w:rPr/>
        <w:t xml:space="preserve">n </w:t>
      </w:r>
      <w:r>
        <w:t>((</w:t>
      </w:r>
      <w:r>
        <w:rPr>
          <w:strike/>
        </w:rPr>
        <w:t xml:space="preserve">individual student basis,</w:t>
      </w:r>
      <w:r>
        <w:t>))</w:t>
      </w:r>
      <w:r>
        <w:rPr/>
        <w:t xml:space="preserve"> approved teacher preparation program</w:t>
      </w:r>
      <w:r>
        <w:t>((</w:t>
      </w:r>
      <w:r>
        <w:rPr>
          <w:strike/>
        </w:rPr>
        <w:t xml:space="preserve">s</w:t>
      </w:r>
      <w:r>
        <w:t>))</w:t>
      </w:r>
      <w:r>
        <w:rPr/>
        <w:t xml:space="preserve"> may </w:t>
      </w:r>
      <w:r>
        <w:t>((</w:t>
      </w:r>
      <w:r>
        <w:rPr>
          <w:strike/>
        </w:rPr>
        <w:t xml:space="preserve">admit into their programs a candidate who has not achieved the minimum basic skills assessment score established</w:t>
      </w:r>
      <w:r>
        <w:t>))</w:t>
      </w:r>
      <w:r>
        <w:rPr/>
        <w:t xml:space="preserve"> </w:t>
      </w:r>
      <w:r>
        <w:rPr>
          <w:u w:val="single"/>
        </w:rPr>
        <w:t xml:space="preserve">use the results of the basic skills assessment, or an alternative or equivalent basic skills assessment as determined</w:t>
      </w:r>
      <w:r>
        <w:rPr/>
        <w:t xml:space="preserve"> by the Washington professional educator standards board</w:t>
      </w:r>
      <w:r>
        <w:rPr>
          <w:u w:val="single"/>
        </w:rPr>
        <w:t xml:space="preserve">, as a formative assessment of academic strengths and weakness in determining the candidate's readiness for the program</w:t>
      </w:r>
      <w:r>
        <w:rPr/>
        <w:t xml:space="preserve">. </w:t>
      </w:r>
      <w:r>
        <w:t>((</w:t>
      </w:r>
      <w:r>
        <w:rPr>
          <w:strike/>
        </w:rPr>
        <w:t xml:space="preserve">Individuals so admitted may not receive residency certification without passing the basic skills assessment under this section.</w:t>
      </w:r>
      <w:r>
        <w:t>))</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w:t>
      </w:r>
      <w:r>
        <w:t>((</w:t>
      </w:r>
      <w:r>
        <w:rPr>
          <w:strike/>
        </w:rPr>
        <w:t xml:space="preserve">based upon having completed another basic skills assessment acceptable to the Washington professional educator standards board or by some other alternative approved by the Washington professional educator standards board</w:t>
      </w:r>
      <w:r>
        <w:t>))</w:t>
      </w:r>
      <w:r>
        <w:rPr/>
        <w:t xml:space="preserve">.</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w:t>
      </w:r>
      <w:r>
        <w:t>((</w:t>
      </w:r>
      <w:r>
        <w:rPr>
          <w:strike/>
        </w:rPr>
        <w:t xml:space="preserve">The board must set the acceptable score for admission to teacher certification programs at no lower than the average national scores for the SAT or ACT.</w:t>
      </w:r>
      <w:r>
        <w:t>))</w:t>
      </w:r>
    </w:p>
    <w:p>
      <w:pPr>
        <w:spacing w:before="0" w:after="0" w:line="408" w:lineRule="exact"/>
        <w:ind w:left="0" w:right="0" w:firstLine="576"/>
        <w:jc w:val="left"/>
      </w:pPr>
      <w:r>
        <w:rPr/>
        <w:t xml:space="preserve">(2) The Washington professional educator standards board shall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 (2),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 (2), or (3) of this section if the individuals have learning or other disabilities.</w:t>
      </w:r>
    </w:p>
    <w:p>
      <w:pPr>
        <w:spacing w:before="0" w:after="0" w:line="408" w:lineRule="exact"/>
        <w:ind w:left="0" w:right="0" w:firstLine="576"/>
        <w:jc w:val="left"/>
      </w:pPr>
      <w:r>
        <w:rPr/>
        <w:t xml:space="preserve">(6) With the exception of applicants exempt from the requirements of subsections </w:t>
      </w:r>
      <w:r>
        <w:t>((</w:t>
      </w:r>
      <w:r>
        <w:rPr>
          <w:strike/>
        </w:rPr>
        <w:t xml:space="preserve">(1),</w:t>
      </w:r>
      <w:r>
        <w:t>))</w:t>
      </w:r>
      <w:r>
        <w:rPr/>
        <w:t xml:space="preserve"> (2)</w:t>
      </w:r>
      <w:r>
        <w:t>((</w:t>
      </w:r>
      <w:r>
        <w:rPr>
          <w:strike/>
        </w:rPr>
        <w:t xml:space="preserve">,</w:t>
      </w:r>
      <w:r>
        <w:t>))</w:t>
      </w:r>
      <w:r>
        <w:rPr/>
        <w:t xml:space="preserve"> and (3) of this section, an applicant must achieve a minimum assessment score or scores established by the Washington professional educator standards board on each of the assessments under subsections </w:t>
      </w:r>
      <w:r>
        <w:t>((</w:t>
      </w:r>
      <w:r>
        <w:rPr>
          <w:strike/>
        </w:rPr>
        <w:t xml:space="preserve">(1),</w:t>
      </w:r>
      <w:r>
        <w:t>))</w:t>
      </w:r>
      <w:r>
        <w:rPr/>
        <w:t xml:space="preserve"> (2)</w:t>
      </w:r>
      <w:r>
        <w:t>((</w:t>
      </w:r>
      <w:r>
        <w:rPr>
          <w:strike/>
        </w:rPr>
        <w:t xml:space="preserve">,</w:t>
      </w:r>
      <w:r>
        <w:t>))</w:t>
      </w:r>
      <w:r>
        <w:rPr/>
        <w:t xml:space="preserve"> and (3) of this section.</w:t>
      </w:r>
    </w:p>
    <w:p>
      <w:pPr>
        <w:spacing w:before="0" w:after="0" w:line="408" w:lineRule="exact"/>
        <w:ind w:left="0" w:right="0" w:firstLine="576"/>
        <w:jc w:val="left"/>
      </w:pPr>
      <w:r>
        <w:rPr/>
        <w:t xml:space="preserve">(7)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 (2),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rPr/>
        <w:t xml:space="preserve">(8) Applicants for admission to a Washington teacher preparation program and applicants for residency and professional certificates who are required to successfully complete one or more of the assessments under subsections (1), (2), and (3) of this section, and who are charged a fee for the assessment by a third party contracted with under subsection (7)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rPr/>
        <w:t xml:space="preserve">(9) The superintendent of public instruction is responsible for supervision and providing support services to administer this section.</w:t>
      </w:r>
    </w:p>
    <w:p>
      <w:pPr>
        <w:spacing w:before="0" w:after="0" w:line="408" w:lineRule="exact"/>
        <w:ind w:left="0" w:right="0" w:firstLine="576"/>
        <w:jc w:val="left"/>
      </w:pPr>
      <w:r>
        <w:rPr/>
        <w:t xml:space="preserve">(10) The Washington professional educator standards board shall collaboratively select or develop and implement the </w:t>
      </w:r>
      <w:r>
        <w:rPr>
          <w:u w:val="single"/>
        </w:rPr>
        <w:t xml:space="preserve">applicable</w:t>
      </w:r>
      <w:r>
        <w:rPr/>
        <w:t xml:space="preserv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rPr/>
        <w:t xml:space="preserve">(11) The Washington professional educator standards board shall adopt rules under chapter 34.05 RCW that are reasonably necessary for the effective and efficient implementation of this section.</w:t>
      </w:r>
    </w:p>
    <w:p/>
    <w:p>
      <w:pPr>
        <w:jc w:val="center"/>
      </w:pPr>
      <w:r>
        <w:rPr>
          <w:b/>
        </w:rPr>
        <w:t>--- END ---</w:t>
      </w:r>
    </w:p>
    <w:sectPr>
      <w:pgNumType w:start="1"/>
      <w:footerReference xmlns:r="http://schemas.openxmlformats.org/officeDocument/2006/relationships" r:id="R8d3ec616540044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2be008aa394ed9" /><Relationship Type="http://schemas.openxmlformats.org/officeDocument/2006/relationships/footer" Target="/word/footer1.xml" Id="R8d3ec61654004401" /></Relationships>
</file>