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5cb1a328004944" /></Relationships>
</file>

<file path=word/document.xml><?xml version="1.0" encoding="utf-8"?>
<w:document xmlns:w="http://schemas.openxmlformats.org/wordprocessingml/2006/main">
  <w:body>
    <w:p>
      <w:r>
        <w:t>H-0908.1</w:t>
      </w:r>
    </w:p>
    <w:p>
      <w:pPr>
        <w:jc w:val="center"/>
      </w:pPr>
      <w:r>
        <w:t>_______________________________________________</w:t>
      </w:r>
    </w:p>
    <w:p/>
    <w:p>
      <w:pPr>
        <w:jc w:val="center"/>
      </w:pPr>
      <w:r>
        <w:rPr>
          <w:b/>
        </w:rPr>
        <w:t>HOUSE BILL 1807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Orcutt</w:t>
      </w:r>
    </w:p>
    <w:p/>
    <w:p>
      <w:r>
        <w:rPr>
          <w:t xml:space="preserve">Read first time 01/31/19.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tax preference for investment projects in distressed counties and community empowerment zones; amending RCW 82.60.040;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2019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create or retain jobs, as indicated in RCW 82.32.808(2)(c).</w:t>
      </w:r>
    </w:p>
    <w:p>
      <w:pPr>
        <w:spacing w:before="0" w:after="0" w:line="408" w:lineRule="exact"/>
        <w:ind w:left="0" w:right="0" w:firstLine="576"/>
        <w:jc w:val="left"/>
      </w:pPr>
      <w:r>
        <w:rPr/>
        <w:t xml:space="preserve">(3) It is the legislature's specific public policy objective to assist communities experiencing high unemployment and economic stagnation by promoting and stimulating economic and employment opportunities.</w:t>
      </w:r>
    </w:p>
    <w:p>
      <w:pPr>
        <w:spacing w:before="0" w:after="0" w:line="408" w:lineRule="exact"/>
        <w:ind w:left="0" w:right="0" w:firstLine="576"/>
        <w:jc w:val="left"/>
      </w:pPr>
      <w:r>
        <w:rPr/>
        <w:t xml:space="preserve">(4) If a review finds that as a result of the capital investment incentivized by the tax preference, the taxpayer hires additional and retains additional employees for the deferral period,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040</w:t>
      </w:r>
      <w:r>
        <w:rPr/>
        <w:t xml:space="preserve"> and 2010 1st sp.s. c 16 s 6 are each amended to read as follows:</w:t>
      </w:r>
    </w:p>
    <w:p>
      <w:pPr>
        <w:spacing w:before="0" w:after="0" w:line="408" w:lineRule="exact"/>
        <w:ind w:left="0" w:right="0" w:firstLine="576"/>
        <w:jc w:val="left"/>
      </w:pPr>
      <w:r>
        <w:rPr/>
        <w:t xml:space="preserve">(1) The department must issue a sales and use tax deferral certificate for state and local sales and use taxes due under chapters 82.08, 82.12, and 82.14 RCW on each eligible investment project.</w:t>
      </w:r>
    </w:p>
    <w:p>
      <w:pPr>
        <w:spacing w:before="0" w:after="0" w:line="408" w:lineRule="exact"/>
        <w:ind w:left="0" w:right="0" w:firstLine="576"/>
        <w:jc w:val="left"/>
      </w:pPr>
      <w:r>
        <w:rPr/>
        <w:t xml:space="preserve">(2) The department must keep a running total of all deferrals granted under this chapter during each fiscal biennium.</w:t>
      </w:r>
    </w:p>
    <w:p>
      <w:pPr>
        <w:spacing w:before="0" w:after="0" w:line="408" w:lineRule="exact"/>
        <w:ind w:left="0" w:right="0" w:firstLine="576"/>
        <w:jc w:val="left"/>
      </w:pPr>
      <w:r>
        <w:rPr/>
        <w:t xml:space="preserve">(3) This section expires July 1, </w:t>
      </w:r>
      <w:r>
        <w:t>((</w:t>
      </w:r>
      <w:r>
        <w:rPr>
          <w:strike/>
        </w:rPr>
        <w:t xml:space="preserve">2020</w:t>
      </w:r>
      <w:r>
        <w:t>))</w:t>
      </w:r>
      <w:r>
        <w:rPr/>
        <w:t xml:space="preserve"> </w:t>
      </w:r>
      <w:r>
        <w:rPr>
          <w:u w:val="single"/>
        </w:rPr>
        <w:t xml:space="preserve">2030</w:t>
      </w:r>
      <w:r>
        <w:rPr/>
        <w:t xml:space="preserve">.</w:t>
      </w:r>
    </w:p>
    <w:p/>
    <w:p>
      <w:pPr>
        <w:jc w:val="center"/>
      </w:pPr>
      <w:r>
        <w:rPr>
          <w:b/>
        </w:rPr>
        <w:t>--- END ---</w:t>
      </w:r>
    </w:p>
    <w:sectPr>
      <w:pgNumType w:start="1"/>
      <w:footerReference xmlns:r="http://schemas.openxmlformats.org/officeDocument/2006/relationships" r:id="Rb9506d7a2a814a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a45469451a4b64" /><Relationship Type="http://schemas.openxmlformats.org/officeDocument/2006/relationships/footer" Target="/word/footer1.xml" Id="Rb9506d7a2a814ac7" /></Relationships>
</file>