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57a08644d54474" /></Relationships>
</file>

<file path=word/document.xml><?xml version="1.0" encoding="utf-8"?>
<w:document xmlns:w="http://schemas.openxmlformats.org/wordprocessingml/2006/main">
  <w:body>
    <w:p>
      <w:r>
        <w:t>H-0259.1</w:t>
      </w:r>
    </w:p>
    <w:p>
      <w:pPr>
        <w:jc w:val="center"/>
      </w:pPr>
      <w:r>
        <w:t>_______________________________________________</w:t>
      </w:r>
    </w:p>
    <w:p/>
    <w:p>
      <w:pPr>
        <w:jc w:val="center"/>
      </w:pPr>
      <w:r>
        <w:rPr>
          <w:b/>
        </w:rPr>
        <w:t>HOUSE BILL 1819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Hudgins, Dolan, Bergquist, and Pellicciotti</w:t>
      </w:r>
    </w:p>
    <w:p/>
    <w:p>
      <w:r>
        <w:rPr>
          <w:t xml:space="preserve">Read first time 01/31/19.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additional information in reconciliation reports; and amending RCW 29A.60.235.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w:t>
      </w:r>
      <w:r>
        <w:rPr>
          <w:u w:val="single"/>
        </w:rPr>
        <w:t xml:space="preserve">total</w:t>
      </w:r>
      <w:r>
        <w:rPr/>
        <w:t xml:space="preserve"> number of ballots issued</w:t>
      </w:r>
      <w:r>
        <w:rPr>
          <w:u w:val="single"/>
        </w:rPr>
        <w:t xml:space="preserve">, received, counted, and rejected</w:t>
      </w:r>
      <w:r>
        <w:rPr/>
        <w:t xml:space="preserve">;</w:t>
      </w:r>
    </w:p>
    <w:p>
      <w:pPr>
        <w:spacing w:before="0" w:after="0" w:line="408" w:lineRule="exact"/>
        <w:ind w:left="0" w:right="0" w:firstLine="576"/>
        <w:jc w:val="left"/>
      </w:pPr>
      <w:r>
        <w:rPr/>
        <w:t xml:space="preserve">(c) The number of ballots</w:t>
      </w:r>
      <w:r>
        <w:rPr>
          <w:u w:val="single"/>
        </w:rPr>
        <w:t xml:space="preserve">, categorized by precinct, that are issued,</w:t>
      </w:r>
      <w:r>
        <w:rPr/>
        <w:t xml:space="preserve"> received</w:t>
      </w:r>
      <w:r>
        <w:rPr>
          <w:u w:val="single"/>
        </w:rPr>
        <w:t xml:space="preserve">, counted, and rejected</w:t>
      </w:r>
      <w:r>
        <w:rPr/>
        <w:t xml:space="preserve">;</w:t>
      </w:r>
    </w:p>
    <w:p>
      <w:pPr>
        <w:spacing w:before="0" w:after="0" w:line="408" w:lineRule="exact"/>
        <w:ind w:left="0" w:right="0" w:firstLine="576"/>
        <w:jc w:val="left"/>
      </w:pPr>
      <w:r>
        <w:rPr/>
        <w:t xml:space="preserve">(d) </w:t>
      </w:r>
      <w:r>
        <w:t>((</w:t>
      </w:r>
      <w:r>
        <w:rPr>
          <w:strike/>
        </w:rPr>
        <w:t xml:space="preserve">The number of ballots counted;</w:t>
      </w:r>
    </w:p>
    <w:p>
      <w:pPr>
        <w:spacing w:before="0" w:after="0" w:line="408" w:lineRule="exact"/>
        <w:ind w:left="0" w:right="0" w:firstLine="576"/>
        <w:jc w:val="left"/>
      </w:pPr>
      <w:r>
        <w:rPr>
          <w:strike/>
        </w:rPr>
        <w:t xml:space="preserve">(e) The number of ballots rejected;</w:t>
      </w:r>
    </w:p>
    <w:p>
      <w:pPr>
        <w:spacing w:before="0" w:after="0" w:line="408" w:lineRule="exact"/>
        <w:ind w:left="0" w:right="0" w:firstLine="576"/>
        <w:jc w:val="left"/>
      </w:pPr>
      <w:r>
        <w:rPr>
          <w:strike/>
        </w:rPr>
        <w:t xml:space="preserve">(f)</w:t>
      </w:r>
      <w:r>
        <w:t>))</w:t>
      </w:r>
      <w:r>
        <w:rPr/>
        <w:t xml:space="preserve"> The number of provisional ballots issued;</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The number of provisional ballots received;</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The number of provisional ballots counted;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The number of provisional ballots rejected;</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The number of federal write-in ballots received;</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The number of federal write-in ballots counted;</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 The number of federal write-in ballots rejected;</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The number of overseas and service ballots issued by mail, email, web site link, or facsimile;</w:t>
      </w:r>
    </w:p>
    <w:p>
      <w:pPr>
        <w:spacing w:before="0" w:after="0" w:line="408" w:lineRule="exact"/>
        <w:ind w:left="0" w:right="0" w:firstLine="576"/>
        <w:jc w:val="left"/>
      </w:pPr>
      <w:r>
        <w:t>((</w:t>
      </w:r>
      <w:r>
        <w:rPr>
          <w:strike/>
        </w:rPr>
        <w:t xml:space="preserve">(n)</w:t>
      </w:r>
      <w:r>
        <w:t>))</w:t>
      </w:r>
      <w:r>
        <w:rPr/>
        <w:t xml:space="preserve"> </w:t>
      </w:r>
      <w:r>
        <w:rPr>
          <w:u w:val="single"/>
        </w:rPr>
        <w:t xml:space="preserve">(l)</w:t>
      </w:r>
      <w:r>
        <w:rPr/>
        <w:t xml:space="preserve"> The number of overseas and service ballots received by mail, email, or facsimile;</w:t>
      </w:r>
    </w:p>
    <w:p>
      <w:pPr>
        <w:spacing w:before="0" w:after="0" w:line="408" w:lineRule="exact"/>
        <w:ind w:left="0" w:right="0" w:firstLine="576"/>
        <w:jc w:val="left"/>
      </w:pPr>
      <w:r>
        <w:t>((</w:t>
      </w:r>
      <w:r>
        <w:rPr>
          <w:strike/>
        </w:rPr>
        <w:t xml:space="preserve">(o)</w:t>
      </w:r>
      <w:r>
        <w:t>))</w:t>
      </w:r>
      <w:r>
        <w:rPr/>
        <w:t xml:space="preserve"> </w:t>
      </w:r>
      <w:r>
        <w:rPr>
          <w:u w:val="single"/>
        </w:rPr>
        <w:t xml:space="preserve">(m)</w:t>
      </w:r>
      <w:r>
        <w:rPr/>
        <w:t xml:space="preserve"> The number of overseas and service ballots counted by mail, email, or facsimile;</w:t>
      </w:r>
    </w:p>
    <w:p>
      <w:pPr>
        <w:spacing w:before="0" w:after="0" w:line="408" w:lineRule="exact"/>
        <w:ind w:left="0" w:right="0" w:firstLine="576"/>
        <w:jc w:val="left"/>
      </w:pPr>
      <w:r>
        <w:t>((</w:t>
      </w:r>
      <w:r>
        <w:rPr>
          <w:strike/>
        </w:rPr>
        <w:t xml:space="preserve">(p)</w:t>
      </w:r>
      <w:r>
        <w:t>))</w:t>
      </w:r>
      <w:r>
        <w:rPr/>
        <w:t xml:space="preserve"> </w:t>
      </w:r>
      <w:r>
        <w:rPr>
          <w:u w:val="single"/>
        </w:rPr>
        <w:t xml:space="preserve">(n)</w:t>
      </w:r>
      <w:r>
        <w:rPr/>
        <w:t xml:space="preserve"> The number of overseas and service ballots rejected by mail, email, or facsimile;</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The number of nonoverseas and nonservice ballots sent by email, web site link, or facsimile;</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The number of nonoverseas and nonservice ballots received by email or facsimile;</w:t>
      </w:r>
    </w:p>
    <w:p>
      <w:pPr>
        <w:spacing w:before="0" w:after="0" w:line="408" w:lineRule="exact"/>
        <w:ind w:left="0" w:right="0" w:firstLine="576"/>
        <w:jc w:val="left"/>
      </w:pPr>
      <w:r>
        <w:t>((</w:t>
      </w:r>
      <w:r>
        <w:rPr>
          <w:strike/>
        </w:rPr>
        <w:t xml:space="preserve">(s)</w:t>
      </w:r>
      <w:r>
        <w:t>))</w:t>
      </w:r>
      <w:r>
        <w:rPr/>
        <w:t xml:space="preserve"> </w:t>
      </w:r>
      <w:r>
        <w:rPr>
          <w:u w:val="single"/>
        </w:rPr>
        <w:t xml:space="preserve">(q)</w:t>
      </w:r>
      <w:r>
        <w:rPr/>
        <w:t xml:space="preserve"> The number of nonoverseas and nonservice ballots that were rejected </w:t>
      </w:r>
      <w:r>
        <w:t>((</w:t>
      </w:r>
      <w:r>
        <w:rPr>
          <w:strike/>
        </w:rPr>
        <w:t xml:space="preserve">for:</w:t>
      </w:r>
    </w:p>
    <w:p>
      <w:pPr>
        <w:spacing w:before="0" w:after="0" w:line="408" w:lineRule="exact"/>
        <w:ind w:left="0" w:right="0" w:firstLine="576"/>
        <w:jc w:val="left"/>
      </w:pPr>
      <w:r>
        <w:rPr>
          <w:strike/>
        </w:rPr>
        <w:t xml:space="preserve">(i) Failing to send an original or hard copy of the ballot by the certification deadline; or</w:t>
      </w:r>
    </w:p>
    <w:p>
      <w:pPr>
        <w:spacing w:before="0" w:after="0" w:line="408" w:lineRule="exact"/>
        <w:ind w:left="0" w:right="0" w:firstLine="576"/>
        <w:jc w:val="left"/>
      </w:pPr>
      <w:r>
        <w:rPr>
          <w:strike/>
        </w:rPr>
        <w:t xml:space="preserve">(ii) Any other reason, including the reason for rejection</w:t>
      </w:r>
      <w:r>
        <w:t>))</w:t>
      </w:r>
      <w:r>
        <w:rPr/>
        <w:t xml:space="preserve">;</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voters credited with voting;</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The number of replacement ballots requested;</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The number of replacement ballots issued;</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The number of replacement ballots received;</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number of replacement ballots counted;</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The number of replacement ballots rejected; </w:t>
      </w:r>
      <w:r>
        <w:t>((</w:t>
      </w:r>
      <w:r>
        <w:rPr>
          <w:strike/>
        </w:rPr>
        <w:t xml:space="preserve">and</w:t>
      </w:r>
    </w:p>
    <w:p>
      <w:pPr>
        <w:spacing w:before="0" w:after="0" w:line="408" w:lineRule="exact"/>
        <w:ind w:left="0" w:right="0" w:firstLine="576"/>
        <w:jc w:val="left"/>
      </w:pPr>
      <w:r>
        <w:rPr>
          <w:strike/>
        </w:rPr>
        <w:t xml:space="preserve">(z)</w:t>
      </w:r>
      <w:r>
        <w:t>))</w:t>
      </w:r>
      <w:r>
        <w:rPr/>
        <w:t xml:space="preserve"> </w:t>
      </w:r>
      <w:r>
        <w:rPr>
          <w:u w:val="single"/>
        </w:rPr>
        <w:t xml:space="preserve">(x) The number of ballots cast in person at a voting center or the county auditor's office, including the number received, counted, and rejected;</w:t>
      </w:r>
    </w:p>
    <w:p>
      <w:pPr>
        <w:spacing w:before="0" w:after="0" w:line="408" w:lineRule="exact"/>
        <w:ind w:left="0" w:right="0" w:firstLine="576"/>
        <w:jc w:val="left"/>
      </w:pPr>
      <w:r>
        <w:rPr>
          <w:u w:val="single"/>
        </w:rPr>
        <w:t xml:space="preserve">(y) The number of ballots cast using a direct recording electronic voting device or in-person ballot marking system, categorized by type of voting device or system used, including the number received, counted, and rejected;</w:t>
      </w:r>
    </w:p>
    <w:p>
      <w:pPr>
        <w:spacing w:before="0" w:after="0" w:line="408" w:lineRule="exact"/>
        <w:ind w:left="0" w:right="0" w:firstLine="576"/>
        <w:jc w:val="left"/>
      </w:pPr>
      <w:r>
        <w:rPr>
          <w:u w:val="single"/>
        </w:rPr>
        <w:t xml:space="preserve">(z) The number of ballots received, counted, and rejected from voters using a nonsignature distinctive mark or symbol to sign the ballot declaration, categorized by each ballot type, including but not limited to: Provisional ballots, overseas and service ballots, nonoverseas and nonservice ballots, federal write-in ballots, and replacement ballots;</w:t>
      </w:r>
    </w:p>
    <w:p>
      <w:pPr>
        <w:spacing w:before="0" w:after="0" w:line="408" w:lineRule="exact"/>
        <w:ind w:left="0" w:right="0" w:firstLine="576"/>
        <w:jc w:val="left"/>
      </w:pPr>
      <w:r>
        <w:rPr>
          <w:u w:val="single"/>
        </w:rPr>
        <w:t xml:space="preserve">(aa) The number of duplicated ballots;</w:t>
      </w:r>
    </w:p>
    <w:p>
      <w:pPr>
        <w:spacing w:before="0" w:after="0" w:line="408" w:lineRule="exact"/>
        <w:ind w:left="0" w:right="0" w:firstLine="576"/>
        <w:jc w:val="left"/>
      </w:pPr>
      <w:r>
        <w:rPr>
          <w:u w:val="single"/>
        </w:rPr>
        <w:t xml:space="preserve">(bb) The number of discrepancies found during the audit of duplicated ballots pursuant to RCW 29A.60.185;</w:t>
      </w:r>
    </w:p>
    <w:p>
      <w:pPr>
        <w:spacing w:before="0" w:after="0" w:line="408" w:lineRule="exact"/>
        <w:ind w:left="0" w:right="0" w:firstLine="576"/>
        <w:jc w:val="left"/>
      </w:pPr>
      <w:r>
        <w:rPr>
          <w:u w:val="single"/>
        </w:rPr>
        <w:t xml:space="preserve">(cc) The total number of ballots deposited in a ballot box;</w:t>
      </w:r>
    </w:p>
    <w:p>
      <w:pPr>
        <w:spacing w:before="0" w:after="0" w:line="408" w:lineRule="exact"/>
        <w:ind w:left="0" w:right="0" w:firstLine="576"/>
        <w:jc w:val="left"/>
      </w:pPr>
      <w:r>
        <w:rPr>
          <w:u w:val="single"/>
        </w:rPr>
        <w:t xml:space="preserve">(dd) For any rejected ballots reported, the number of ballots rejected because:</w:t>
      </w:r>
    </w:p>
    <w:p>
      <w:pPr>
        <w:spacing w:before="0" w:after="0" w:line="408" w:lineRule="exact"/>
        <w:ind w:left="0" w:right="0" w:firstLine="576"/>
        <w:jc w:val="left"/>
      </w:pPr>
      <w:r>
        <w:rPr>
          <w:u w:val="single"/>
        </w:rPr>
        <w:t xml:space="preserve">(i) Of a missing signature;</w:t>
      </w:r>
    </w:p>
    <w:p>
      <w:pPr>
        <w:spacing w:before="0" w:after="0" w:line="408" w:lineRule="exact"/>
        <w:ind w:left="0" w:right="0" w:firstLine="576"/>
        <w:jc w:val="left"/>
      </w:pPr>
      <w:r>
        <w:rPr>
          <w:u w:val="single"/>
        </w:rPr>
        <w:t xml:space="preserve">(ii) The signature on the declaration did not match the signature on file;</w:t>
      </w:r>
    </w:p>
    <w:p>
      <w:pPr>
        <w:spacing w:before="0" w:after="0" w:line="408" w:lineRule="exact"/>
        <w:ind w:left="0" w:right="0" w:firstLine="576"/>
        <w:jc w:val="left"/>
      </w:pPr>
      <w:r>
        <w:rPr>
          <w:u w:val="single"/>
        </w:rPr>
        <w:t xml:space="preserve">(iii) The ballot was postmarked after the deadline pursuant to RCW 29A.40.110;</w:t>
      </w:r>
    </w:p>
    <w:p>
      <w:pPr>
        <w:spacing w:before="0" w:after="0" w:line="408" w:lineRule="exact"/>
        <w:ind w:left="0" w:right="0" w:firstLine="576"/>
        <w:jc w:val="left"/>
      </w:pPr>
      <w:r>
        <w:rPr>
          <w:u w:val="single"/>
        </w:rPr>
        <w:t xml:space="preserve">(iv) The voter has already received credit for voting in the same general election, special election, or primary;</w:t>
      </w:r>
    </w:p>
    <w:p>
      <w:pPr>
        <w:spacing w:before="0" w:after="0" w:line="408" w:lineRule="exact"/>
        <w:ind w:left="0" w:right="0" w:firstLine="576"/>
        <w:jc w:val="left"/>
      </w:pPr>
      <w:r>
        <w:rPr>
          <w:u w:val="single"/>
        </w:rPr>
        <w:t xml:space="preserve">(v) Of failure to send an original or hard copy of the ballot, if initially sent by email or facsimile, by the certification deadline; or</w:t>
      </w:r>
    </w:p>
    <w:p>
      <w:pPr>
        <w:spacing w:before="0" w:after="0" w:line="408" w:lineRule="exact"/>
        <w:ind w:left="0" w:right="0" w:firstLine="576"/>
        <w:jc w:val="left"/>
      </w:pPr>
      <w:r>
        <w:rPr>
          <w:u w:val="single"/>
        </w:rPr>
        <w:t xml:space="preserve">(vi) Of any other reason, including the reason for rejection; and</w:t>
      </w:r>
    </w:p>
    <w:p>
      <w:pPr>
        <w:spacing w:before="0" w:after="0" w:line="408" w:lineRule="exact"/>
        <w:ind w:left="0" w:right="0" w:firstLine="576"/>
        <w:jc w:val="left"/>
      </w:pPr>
      <w:r>
        <w:rPr>
          <w:u w:val="single"/>
        </w:rPr>
        <w:t xml:space="preserve">(ee)</w:t>
      </w:r>
      <w:r>
        <w:rPr/>
        <w:t xml:space="preserve">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w:t>
      </w:r>
      <w:r>
        <w:rPr>
          <w:u w:val="single"/>
        </w:rPr>
        <w:t xml:space="preserve">The county auditor shall reconcile the information in subsection (1)(b) of this section with the information in subsection (1)(c) of this section. Any discrepancies must be documented in the reconciliation report, including the reason for the discrepancy.</w:t>
      </w:r>
    </w:p>
    <w:p>
      <w:pPr>
        <w:spacing w:before="0" w:after="0" w:line="408" w:lineRule="exact"/>
        <w:ind w:left="0" w:right="0" w:firstLine="576"/>
        <w:jc w:val="left"/>
      </w:pPr>
      <w:r>
        <w:rPr>
          <w:u w:val="single"/>
        </w:rPr>
        <w:t xml:space="preserve">(3)</w:t>
      </w:r>
      <w:r>
        <w:rPr/>
        <w:t xml:space="preserve">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w:t>
      </w:r>
      <w:r>
        <w:t>((</w:t>
      </w:r>
      <w:r>
        <w:rPr>
          <w:strike/>
        </w:rPr>
        <w:t xml:space="preserve">(3)</w:t>
      </w:r>
      <w:r>
        <w:t>))</w:t>
      </w:r>
      <w:r>
        <w:rPr/>
        <w:t xml:space="preserve"> </w:t>
      </w:r>
      <w:r>
        <w:rPr>
          <w:u w:val="single"/>
        </w:rPr>
        <w:t xml:space="preserve">(4)</w:t>
      </w:r>
      <w:r>
        <w:rPr/>
        <w:t xml:space="preserve">.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NumType w:start="1"/>
      <w:footerReference xmlns:r="http://schemas.openxmlformats.org/officeDocument/2006/relationships" r:id="R92af1efadde64b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c7d9bdda25432a" /><Relationship Type="http://schemas.openxmlformats.org/officeDocument/2006/relationships/footer" Target="/word/footer1.xml" Id="R92af1efadde64b1b" /></Relationships>
</file>