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ad918a89af4c40" /></Relationships>
</file>

<file path=word/document.xml><?xml version="1.0" encoding="utf-8"?>
<w:document xmlns:w="http://schemas.openxmlformats.org/wordprocessingml/2006/main">
  <w:body>
    <w:p>
      <w:r>
        <w:t>H-0427.1</w:t>
      </w:r>
    </w:p>
    <w:p>
      <w:pPr>
        <w:jc w:val="center"/>
      </w:pPr>
      <w:r>
        <w:t>_______________________________________________</w:t>
      </w:r>
    </w:p>
    <w:p/>
    <w:p>
      <w:pPr>
        <w:jc w:val="center"/>
      </w:pPr>
      <w:r>
        <w:rPr>
          <w:b/>
        </w:rPr>
        <w:t>HOUSE BILL 1947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Corry, Stonier, Griffey, Chandler, Vick, Fitzgibbon, and Steele</w:t>
      </w:r>
    </w:p>
    <w:p/>
    <w:p>
      <w:r>
        <w:rPr>
          <w:t xml:space="preserve">Read first time 02/07/19.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beer, wine, cider, and mead at farmers markets; and amending RCW 66.24.244, 66.24.170, 66.24.175, and 66.04.010.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w:t>
      </w:r>
      <w:r>
        <w:t>((</w:t>
      </w:r>
      <w:r>
        <w:rPr>
          <w:strike/>
        </w:rPr>
        <w:t xml:space="preserve">bottled</w:t>
      </w:r>
      <w:r>
        <w:t>))</w:t>
      </w:r>
      <w:r>
        <w:rPr/>
        <w:t xml:space="preserve"> beer of its own production </w:t>
      </w:r>
      <w:r>
        <w:rPr>
          <w:u w:val="single"/>
        </w:rPr>
        <w:t xml:space="preserve">in bottles, cans, and growlers</w:t>
      </w:r>
      <w:r>
        <w:rPr/>
        <w:t xml:space="preserve"> at retail for off-premises consumption at a qualifying farmers market. The annual fee for this endorsement is seventy-five dollars. </w:t>
      </w:r>
      <w:r>
        <w:t>((</w:t>
      </w:r>
      <w:r>
        <w:rPr>
          <w:strike/>
        </w:rPr>
        <w:t xml:space="preserve">However, strong beer may not be sold at a farmers market or under any endorsement which may authorize microbreweries to sell beer at farmers markets.</w:t>
      </w:r>
      <w:r>
        <w:t>))</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w:t>
      </w:r>
      <w:r>
        <w:t>((</w:t>
      </w:r>
      <w:r>
        <w:rPr>
          <w:strike/>
        </w:rPr>
        <w:t xml:space="preserve">bottled</w:t>
      </w:r>
      <w:r>
        <w:t>))</w:t>
      </w:r>
      <w:r>
        <w:rPr/>
        <w:t xml:space="preserve">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w:t>
      </w:r>
      <w:r>
        <w:t>((</w:t>
      </w:r>
      <w:r>
        <w:rPr>
          <w:strike/>
        </w:rPr>
        <w:t xml:space="preserve">bottled</w:t>
      </w:r>
      <w:r>
        <w:t>))</w:t>
      </w:r>
      <w:r>
        <w:rPr/>
        <w:t xml:space="preserve"> beer for sale. The microbrewery may not act as a distributor from a farmers market location.</w:t>
      </w:r>
    </w:p>
    <w:p>
      <w:pPr>
        <w:spacing w:before="0" w:after="0" w:line="408" w:lineRule="exact"/>
        <w:ind w:left="0" w:right="0" w:firstLine="576"/>
        <w:jc w:val="left"/>
      </w:pPr>
      <w:r>
        <w:rPr/>
        <w:t xml:space="preserve">(f) Before a microbrewery may sell </w:t>
      </w:r>
      <w:r>
        <w:t>((</w:t>
      </w:r>
      <w:r>
        <w:rPr>
          <w:strike/>
        </w:rPr>
        <w:t xml:space="preserve">bottled</w:t>
      </w:r>
      <w:r>
        <w:t>))</w:t>
      </w:r>
      <w:r>
        <w:rPr/>
        <w:t xml:space="preserve"> beer at a qualifying farmers market, the farmers market must apply to the board for authorization for any microbrewery with an endorsement approved under this subsection (6) to sell </w:t>
      </w:r>
      <w:r>
        <w:t>((</w:t>
      </w:r>
      <w:r>
        <w:rPr>
          <w:strike/>
        </w:rPr>
        <w:t xml:space="preserve">bottled</w:t>
      </w:r>
      <w:r>
        <w:t>))</w:t>
      </w:r>
      <w:r>
        <w:rPr/>
        <w:t xml:space="preserve"> beer at retail at the farmers market. This application must include, at a minimum: (i) A map of the farmers market showing all booths, stalls, or other designated locations at which an approved microbrewery may sell </w:t>
      </w:r>
      <w:r>
        <w:t>((</w:t>
      </w:r>
      <w:r>
        <w:rPr>
          <w:strike/>
        </w:rPr>
        <w:t xml:space="preserve">bottled</w:t>
      </w:r>
      <w:r>
        <w:t>))</w:t>
      </w:r>
      <w:r>
        <w:rPr/>
        <w:t xml:space="preserve"> beer; and (ii) the name and contact information for the on-site market managers who may be contacted by the board or its designee to verify the locations at which </w:t>
      </w:r>
      <w:r>
        <w:t>((</w:t>
      </w:r>
      <w:r>
        <w:rPr>
          <w:strike/>
        </w:rPr>
        <w:t xml:space="preserve">bottled</w:t>
      </w:r>
      <w:r>
        <w:t>))</w:t>
      </w:r>
      <w:r>
        <w:rPr/>
        <w:t xml:space="preserve"> beer may be sold. Before authorizing a qualifying farmers market to allow an approved microbrewery to sell </w:t>
      </w:r>
      <w:r>
        <w:t>((</w:t>
      </w:r>
      <w:r>
        <w:rPr>
          <w:strike/>
        </w:rPr>
        <w:t xml:space="preserve">bottled</w:t>
      </w:r>
      <w:r>
        <w:t>))</w:t>
      </w:r>
      <w:r>
        <w:rPr/>
        <w:t xml:space="preserve">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2017 c 238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four;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t>
      </w:r>
      <w:r>
        <w:t>((</w:t>
      </w:r>
      <w:r>
        <w:rPr>
          <w:strike/>
        </w:rPr>
        <w:t xml:space="preserve">wine</w:t>
      </w:r>
      <w:r>
        <w:t>))</w:t>
      </w:r>
      <w:r>
        <w:rPr/>
        <w:t xml:space="preserve"> </w:t>
      </w:r>
      <w:r>
        <w:rPr>
          <w:u w:val="single"/>
        </w:rPr>
        <w:t xml:space="preserve">the following products</w:t>
      </w:r>
      <w:r>
        <w:rPr/>
        <w:t xml:space="preserve"> of its own production at retail for off-premises consumption at a qualifying farmers market</w:t>
      </w:r>
      <w:r>
        <w:rPr>
          <w:u w:val="single"/>
        </w:rPr>
        <w:t xml:space="preserve">:</w:t>
      </w:r>
    </w:p>
    <w:p>
      <w:pPr>
        <w:spacing w:before="0" w:after="0" w:line="408" w:lineRule="exact"/>
        <w:ind w:left="0" w:right="0" w:firstLine="576"/>
        <w:jc w:val="left"/>
      </w:pPr>
      <w:r>
        <w:rPr>
          <w:u w:val="single"/>
        </w:rPr>
        <w:t xml:space="preserve">(i) Bottles of wine;</w:t>
      </w:r>
    </w:p>
    <w:p>
      <w:pPr>
        <w:spacing w:before="0" w:after="0" w:line="408" w:lineRule="exact"/>
        <w:ind w:left="0" w:right="0" w:firstLine="576"/>
        <w:jc w:val="left"/>
      </w:pPr>
      <w:r>
        <w:rPr>
          <w:u w:val="single"/>
        </w:rPr>
        <w:t xml:space="preserve">(ii) Bottles and growlers of mead, as defined in RCW 66.24.215(1)(f), with an alcohol content equal to or less than fourteen percent by volume; and</w:t>
      </w:r>
    </w:p>
    <w:p>
      <w:pPr>
        <w:spacing w:before="0" w:after="0" w:line="408" w:lineRule="exact"/>
        <w:ind w:left="0" w:right="0" w:firstLine="576"/>
        <w:jc w:val="left"/>
      </w:pPr>
      <w:r>
        <w:rPr>
          <w:u w:val="single"/>
        </w:rPr>
        <w:t xml:space="preserve">(iii) Bottles and growlers of cider, as defined in RCW 66.24.210(6)</w:t>
      </w:r>
      <w:r>
        <w:rPr/>
        <w:t xml:space="preserve">.</w:t>
      </w:r>
    </w:p>
    <w:p>
      <w:pPr>
        <w:spacing w:before="0" w:after="0" w:line="408" w:lineRule="exact"/>
        <w:ind w:left="0" w:right="0" w:firstLine="576"/>
        <w:jc w:val="left"/>
      </w:pPr>
      <w:r>
        <w:rPr>
          <w:u w:val="single"/>
        </w:rPr>
        <w:t xml:space="preserve">(b)</w:t>
      </w:r>
      <w:r>
        <w:rPr/>
        <w:t xml:space="preserve">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each month during which a domestic winery will sell </w:t>
      </w:r>
      <w:r>
        <w:t>((</w:t>
      </w:r>
      <w:r>
        <w:rPr>
          <w:strike/>
        </w:rPr>
        <w:t xml:space="preserve">wine</w:t>
      </w:r>
      <w:r>
        <w:t>))</w:t>
      </w:r>
      <w:r>
        <w:rPr/>
        <w:t xml:space="preserve"> </w:t>
      </w:r>
      <w:r>
        <w:rPr>
          <w:u w:val="single"/>
        </w:rPr>
        <w:t xml:space="preserve">any products described in (a) of this subsection</w:t>
      </w:r>
      <w:r>
        <w:rPr/>
        <w:t xml:space="preserve"> at a qualifying farmers market, the winery must provide the board or its designee a list of the dates, times, and locations at which </w:t>
      </w:r>
      <w:r>
        <w:t>((</w:t>
      </w:r>
      <w:r>
        <w:rPr>
          <w:strike/>
        </w:rPr>
        <w:t xml:space="preserve">bottled wine</w:t>
      </w:r>
      <w:r>
        <w:t>))</w:t>
      </w:r>
      <w:r>
        <w:rPr/>
        <w:t xml:space="preserve"> </w:t>
      </w:r>
      <w:r>
        <w:rPr>
          <w:u w:val="single"/>
        </w:rPr>
        <w:t xml:space="preserve">such products</w:t>
      </w:r>
      <w:r>
        <w:rPr/>
        <w:t xml:space="preserve"> may be offered for sale. This list must be received by the board before the winery may offer wine</w:t>
      </w:r>
      <w:r>
        <w:rPr>
          <w:u w:val="single"/>
        </w:rPr>
        <w:t xml:space="preserve">, cider or mead</w:t>
      </w:r>
      <w:r>
        <w:rPr/>
        <w:t xml:space="preserve"> for sale at a qualifying farmers market.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wine</w:t>
      </w:r>
      <w:r>
        <w:rPr>
          <w:u w:val="single"/>
        </w:rPr>
        <w:t xml:space="preserve">, cider, or mead</w:t>
      </w:r>
      <w:r>
        <w:rPr/>
        <w:t xml:space="preserv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w:t>
      </w:r>
      <w:r>
        <w:rPr>
          <w:u w:val="single"/>
        </w:rPr>
        <w:t xml:space="preserve">, cider, or mead</w:t>
      </w:r>
      <w:r>
        <w:rPr/>
        <w:t xml:space="preserve"> at a farmers market beyond the hours that the winery offers </w:t>
      </w:r>
      <w:r>
        <w:t>((</w:t>
      </w:r>
      <w:r>
        <w:rPr>
          <w:strike/>
        </w:rPr>
        <w:t xml:space="preserve">bottled</w:t>
      </w:r>
      <w:r>
        <w:t>))</w:t>
      </w:r>
      <w:r>
        <w:rPr/>
        <w:t xml:space="preserve"> wine</w:t>
      </w:r>
      <w:r>
        <w:rPr>
          <w:u w:val="single"/>
        </w:rPr>
        <w:t xml:space="preserve">, cider, or mead</w:t>
      </w:r>
      <w:r>
        <w:rPr/>
        <w:t xml:space="preserve"> for sale. The winery may not act as a distributor from a farmers market location.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Before a winery may sell </w:t>
      </w:r>
      <w:r>
        <w:t>((</w:t>
      </w:r>
      <w:r>
        <w:rPr>
          <w:strike/>
        </w:rPr>
        <w:t xml:space="preserve">bottled</w:t>
      </w:r>
      <w:r>
        <w:t>))</w:t>
      </w:r>
      <w:r>
        <w:rPr/>
        <w:t xml:space="preserve"> wine</w:t>
      </w:r>
      <w:r>
        <w:rPr>
          <w:u w:val="single"/>
        </w:rPr>
        <w:t xml:space="preserve">, cider, or mead</w:t>
      </w:r>
      <w:r>
        <w:rPr/>
        <w:t xml:space="preserve"> at a qualifying farmers market </w:t>
      </w:r>
      <w:r>
        <w:rPr>
          <w:u w:val="single"/>
        </w:rPr>
        <w:t xml:space="preserve">under (a) of this subsection</w:t>
      </w:r>
      <w:r>
        <w:rPr/>
        <w:t xml:space="preserve">, the farmers market must apply to the board for authorization for any winery with an endorsement approved under this subsection to sell </w:t>
      </w:r>
      <w:r>
        <w:t>((</w:t>
      </w:r>
      <w:r>
        <w:rPr>
          <w:strike/>
        </w:rPr>
        <w:t xml:space="preserve">bottled</w:t>
      </w:r>
      <w:r>
        <w:t>))</w:t>
      </w:r>
      <w:r>
        <w:rPr/>
        <w:t xml:space="preserve"> wine</w:t>
      </w:r>
      <w:r>
        <w:rPr>
          <w:u w:val="single"/>
        </w:rPr>
        <w:t xml:space="preserve">, cider, or mead</w:t>
      </w:r>
      <w:r>
        <w:rPr/>
        <w:t xml:space="preserve"> at retail at the farmers market. This application shall include, at a minimum: (i) A map of the farmers market showing all booths, stalls, or other designated locations at which an approved winery may sell bottled wine </w:t>
      </w:r>
      <w:r>
        <w:rPr>
          <w:u w:val="single"/>
        </w:rPr>
        <w:t xml:space="preserve">and bottles and growlers of cider and mead</w:t>
      </w:r>
      <w:r>
        <w:rPr/>
        <w:t xml:space="preserve">; and (ii) the name and contact information for the on-site market managers who may be contacted by the board or its designee to verify the locations at which </w:t>
      </w:r>
      <w:r>
        <w:t>((</w:t>
      </w:r>
      <w:r>
        <w:rPr>
          <w:strike/>
        </w:rPr>
        <w:t xml:space="preserve">bottled wine</w:t>
      </w:r>
      <w:r>
        <w:t>))</w:t>
      </w:r>
      <w:r>
        <w:rPr/>
        <w:t xml:space="preserve"> </w:t>
      </w:r>
      <w:r>
        <w:rPr>
          <w:u w:val="single"/>
        </w:rPr>
        <w:t xml:space="preserve">such products</w:t>
      </w:r>
      <w:r>
        <w:rPr/>
        <w:t xml:space="preserve"> may be sold. Before authorizing a qualifying farmers market to allow an approved winery to sell bottled wine </w:t>
      </w:r>
      <w:r>
        <w:rPr>
          <w:u w:val="single"/>
        </w:rPr>
        <w:t xml:space="preserve">and bottles and growlers of cider and mead</w:t>
      </w:r>
      <w:r>
        <w:rPr/>
        <w:t xml:space="preserve"> at retail at its farmers market location, the board must notify the persons or entities of such application for authorization pursuant to RCW 66.24.010 (8) and (9). An authorization granted under this subsection (5)</w:t>
      </w:r>
      <w:r>
        <w:t>((</w:t>
      </w:r>
      <w:r>
        <w:rPr>
          <w:strike/>
        </w:rPr>
        <w:t xml:space="preserve">(e)</w:t>
      </w:r>
      <w:r>
        <w:t>))</w:t>
      </w:r>
      <w:r>
        <w:rPr/>
        <w:t xml:space="preserve"> </w:t>
      </w:r>
      <w:r>
        <w:rPr>
          <w:u w:val="single"/>
        </w:rPr>
        <w:t xml:space="preserve">(f)</w:t>
      </w:r>
      <w:r>
        <w:rPr/>
        <w:t xml:space="preserve"> may be withdrawn by the board for any violation of this title or any rules adopted under this title.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w:t>
      </w:r>
      <w:r>
        <w:t>((</w:t>
      </w:r>
      <w:r>
        <w:rPr>
          <w:strike/>
        </w:rPr>
        <w:t xml:space="preserve">(g)</w:t>
      </w:r>
      <w:r>
        <w:t>))</w:t>
      </w:r>
      <w:r>
        <w:rPr/>
        <w:t xml:space="preserve"> </w:t>
      </w:r>
      <w:r>
        <w:rPr>
          <w:u w:val="single"/>
        </w:rPr>
        <w:t xml:space="preserve">(h)</w:t>
      </w:r>
      <w:r>
        <w:rPr/>
        <w:t xml:space="preserve">(i)(B),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w:t>
      </w:r>
      <w:r>
        <w:rPr>
          <w:u w:val="single"/>
        </w:rPr>
        <w:t xml:space="preserve">and bottles and growlers of cider and mead</w:t>
      </w:r>
      <w:r>
        <w:rPr/>
        <w:t xml:space="preserve"> at retail under RCW 66.24.170 or microbreweries to sell </w:t>
      </w:r>
      <w:r>
        <w:t>((</w:t>
      </w:r>
      <w:r>
        <w:rPr>
          <w:strike/>
        </w:rPr>
        <w:t xml:space="preserve">bottled</w:t>
      </w:r>
      <w:r>
        <w:t>))</w:t>
      </w:r>
      <w:r>
        <w:rPr/>
        <w:t xml:space="preserve"> </w:t>
      </w:r>
      <w:r>
        <w:rPr>
          <w:u w:val="single"/>
        </w:rPr>
        <w:t xml:space="preserve">bottles, cans, and growlers of</w:t>
      </w:r>
      <w:r>
        <w:rPr/>
        <w:t xml:space="preserve"> beer at retail under RCW 66.24.244, or both, may apply to the liquor </w:t>
      </w:r>
      <w:r>
        <w:t>((</w:t>
      </w:r>
      <w:r>
        <w:rPr>
          <w:strike/>
        </w:rPr>
        <w:t xml:space="preserve">control</w:t>
      </w:r>
      <w:r>
        <w:t>))</w:t>
      </w:r>
      <w:r>
        <w:rPr/>
        <w:t xml:space="preserve"> </w:t>
      </w:r>
      <w:r>
        <w:rPr>
          <w:u w:val="single"/>
        </w:rPr>
        <w:t xml:space="preserve">and cannabis</w:t>
      </w:r>
      <w:r>
        <w:rPr/>
        <w:t xml:space="preserve"> board for an endorsement to allow sampling of </w:t>
      </w:r>
      <w:r>
        <w:t>((</w:t>
      </w:r>
      <w:r>
        <w:rPr>
          <w:strike/>
        </w:rPr>
        <w:t xml:space="preserve">wine or beer or both</w:t>
      </w:r>
      <w:r>
        <w:t>))</w:t>
      </w:r>
      <w:r>
        <w:rPr/>
        <w:t xml:space="preserve"> </w:t>
      </w:r>
      <w:r>
        <w:rPr>
          <w:u w:val="single"/>
        </w:rPr>
        <w:t xml:space="preserve">any or all of these products</w:t>
      </w:r>
      <w:r>
        <w:rPr/>
        <w:t xml:space="preserve">. A winery or microbrewery offering samples under this section must have an endorsement from the board to sell wine</w:t>
      </w:r>
      <w:r>
        <w:rPr>
          <w:u w:val="single"/>
        </w:rPr>
        <w:t xml:space="preserve">, cider, and mead</w:t>
      </w:r>
      <w:r>
        <w:rPr/>
        <w:t xml:space="preserve"> or beer, as the case may be, of its own production at a qualifying farmers market under RCW 66.24.170 or 66.24.244</w:t>
      </w:r>
      <w:r>
        <w:t>((</w:t>
      </w:r>
      <w:r>
        <w:rPr>
          <w:strike/>
        </w:rPr>
        <w:t xml:space="preserve">, respectively</w:t>
      </w:r>
      <w:r>
        <w:t>))</w:t>
      </w:r>
      <w:r>
        <w:rPr/>
        <w:t xml:space="preserve">.</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w:t>
      </w:r>
      <w:r>
        <w:t>((</w:t>
      </w:r>
      <w:r>
        <w:rPr>
          <w:strike/>
        </w:rPr>
        <w:t xml:space="preserve">or</w:t>
      </w:r>
      <w:r>
        <w:t>))</w:t>
      </w:r>
      <w:r>
        <w:rPr/>
        <w:t xml:space="preserve"> </w:t>
      </w:r>
      <w:r>
        <w:rPr>
          <w:u w:val="single"/>
        </w:rPr>
        <w:t xml:space="preserve">may provide a maximum of two ounces of wine, cider, or mead to a customer per day. A</w:t>
      </w:r>
      <w:r>
        <w:rPr/>
        <w:t xml:space="preserve"> microbrewery may provide a maximum of two ounces of </w:t>
      </w:r>
      <w:r>
        <w:t>((</w:t>
      </w:r>
      <w:r>
        <w:rPr>
          <w:strike/>
        </w:rPr>
        <w:t xml:space="preserve">wine or</w:t>
      </w:r>
      <w:r>
        <w:t>))</w:t>
      </w:r>
      <w:r>
        <w:rPr/>
        <w:t xml:space="preserve">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w:t>
      </w:r>
      <w:r>
        <w:t>((</w:t>
      </w:r>
      <w:r>
        <w:rPr>
          <w:strike/>
        </w:rPr>
        <w:t xml:space="preserve">beer or wine</w:t>
      </w:r>
      <w:r>
        <w:t>))</w:t>
      </w:r>
      <w:r>
        <w:rPr/>
        <w:t xml:space="preserve"> </w:t>
      </w:r>
      <w:r>
        <w:rPr>
          <w:u w:val="single"/>
        </w:rPr>
        <w:t xml:space="preserve">the liquor products authorized under this section</w:t>
      </w:r>
      <w:r>
        <w:rPr/>
        <w:t xml:space="preserv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w:t>
      </w:r>
      <w:r>
        <w:t>((</w:t>
      </w:r>
      <w:r>
        <w:rPr>
          <w:strike/>
        </w:rPr>
        <w:t xml:space="preserve">beer or wine</w:t>
      </w:r>
      <w:r>
        <w:t>))</w:t>
      </w:r>
      <w:r>
        <w:rPr/>
        <w:t xml:space="preserve"> </w:t>
      </w:r>
      <w:r>
        <w:rPr>
          <w:u w:val="single"/>
        </w:rPr>
        <w:t xml:space="preserve">the liquor products authorized under this section</w:t>
      </w:r>
      <w:r>
        <w:rPr/>
        <w:t xml:space="preserv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Q</w:t>
      </w:r>
      <w:r>
        <w:rPr/>
        <w:t xml:space="preserve">ualifying farmers market" has the same meaning as defined in RCW 66.24.170</w:t>
      </w:r>
      <w:r>
        <w:rPr>
          <w:u w:val="single"/>
        </w:rPr>
        <w:t xml:space="preserve">;</w:t>
      </w:r>
    </w:p>
    <w:p>
      <w:pPr>
        <w:spacing w:before="0" w:after="0" w:line="408" w:lineRule="exact"/>
        <w:ind w:left="0" w:right="0" w:firstLine="576"/>
        <w:jc w:val="left"/>
      </w:pPr>
      <w:r>
        <w:rPr>
          <w:u w:val="single"/>
        </w:rPr>
        <w:t xml:space="preserve">(b) "Cider" has the same meaning as defined in RCW 66.24.210(6); and</w:t>
      </w:r>
    </w:p>
    <w:p>
      <w:pPr>
        <w:spacing w:before="0" w:after="0" w:line="408" w:lineRule="exact"/>
        <w:ind w:left="0" w:right="0" w:firstLine="576"/>
        <w:jc w:val="left"/>
      </w:pPr>
      <w:r>
        <w:rPr>
          <w:u w:val="single"/>
        </w:rPr>
        <w:t xml:space="preserve">(c) "Mead" has the same meaning as defined in RCW 66.24.215(1)(f)</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"Growler" means a sanitary container brought to an authorized premises by the purchaser, or provided by a licensee, and filled at the tap by the licensee at the time of sale by an employee of the licensee.</w:t>
      </w:r>
    </w:p>
    <w:p/>
    <w:p>
      <w:pPr>
        <w:jc w:val="center"/>
      </w:pPr>
      <w:r>
        <w:rPr>
          <w:b/>
        </w:rPr>
        <w:t>--- END ---</w:t>
      </w:r>
    </w:p>
    <w:sectPr>
      <w:pgNumType w:start="1"/>
      <w:footerReference xmlns:r="http://schemas.openxmlformats.org/officeDocument/2006/relationships" r:id="R6876d5cc82c949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0bb5c7c9e4e79" /><Relationship Type="http://schemas.openxmlformats.org/officeDocument/2006/relationships/footer" Target="/word/footer1.xml" Id="R6876d5cc82c9498c" /></Relationships>
</file>