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93bcc816848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Kretz, Doglio, Stanford, Slatter, Klippert, Davis, Hudgins, Macri, Jinkins, Morgan, Frame, and Ormsby</w:t>
      </w:r>
    </w:p>
    <w:p/>
    <w:p>
      <w:r>
        <w:rPr>
          <w:t xml:space="preserve">Read first time 02/12/19.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names in employment investigation records; amending RCW 42.56.250;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w:t>
      </w:r>
      <w:r>
        <w:t>((</w:t>
      </w:r>
      <w:r>
        <w:rPr>
          <w:strike/>
        </w:rPr>
        <w:t xml:space="preserve">conducting an active and ongoing</w:t>
      </w:r>
      <w:r>
        <w:t>))</w:t>
      </w:r>
      <w:r>
        <w:rPr/>
        <w:t xml:space="preserve"> </w:t>
      </w:r>
      <w:r>
        <w:rPr>
          <w:u w:val="single"/>
        </w:rPr>
        <w:t xml:space="preserve">in connection with an</w:t>
      </w:r>
      <w:r>
        <w:rPr/>
        <w:t xml:space="preserve"> investigation of a possible unfair practice under chapter 49.60 RCW or of a possible violation of other federal, state, or local laws prohibiting discrimination in employment</w:t>
      </w:r>
      <w:r>
        <w:rPr>
          <w:u w:val="single"/>
        </w:rPr>
        <w:t xml:space="preserve">.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
      <w:pPr>
        <w:jc w:val="center"/>
      </w:pPr>
      <w:r>
        <w:rPr>
          <w:b/>
        </w:rPr>
        <w:t>--- END ---</w:t>
      </w:r>
    </w:p>
    <w:sectPr>
      <w:pgNumType w:start="1"/>
      <w:footerReference xmlns:r="http://schemas.openxmlformats.org/officeDocument/2006/relationships" r:id="R633255856a054c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fc84dba1c4fa1" /><Relationship Type="http://schemas.openxmlformats.org/officeDocument/2006/relationships/footer" Target="/word/footer1.xml" Id="R633255856a054c5a" /></Relationships>
</file>