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db4b3c3178484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Davis, Chambers, Jinkins, Dufault, Riccelli, Doglio, Tarleton, Kilduff, and Pollet</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disclosure of certain individual vehicle and vessel owner information of those participating in the address confidentiality program; amending RCW 46.12.635 and 40.24.030; and adding a new section to chapter 40.24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2016 c 80 s 2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two dollars for each record returned pursuant to a request made by a business entity under subsection (1) of this section and deposit the fee into the highway safety account.</w:t>
      </w:r>
    </w:p>
    <w:p>
      <w:pPr>
        <w:spacing w:before="0" w:after="0" w:line="408" w:lineRule="exact"/>
        <w:ind w:left="0" w:right="0" w:firstLine="576"/>
        <w:jc w:val="left"/>
      </w:pPr>
      <w:r>
        <w:rPr>
          <w:u w:val="single"/>
        </w:rPr>
        <w:t xml:space="preserve">(10) The department, county auditor, or agency or firm authorized by the department shall not release the name, any address, vehicle make, vehicle model, vehicle year, vehicle identification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county auditors, or agencies or firms authorized by the department of licensing may not disclose the name, any address, vehicle make, vehicle model, vehicle year, vehicle identification number, or license plate number associated with a program participant under the disclosure authority provided in RCW 46.12.635 except as allowed in RCW 46.12.635(6) or if provided with a court order as allowed in RCW 40.24.075.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2011 c 64 s 2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and (b) any criminal justice participant as defined in RCW 9A.46.020 who is a target for threats or harassment prohibited under RCW 9A.46.020(2)(b) (iii) or (iv),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or (B) that the applicant, as a criminal justice participant as defined in RCW 9A.46.020, is a target for threats or harassment prohibited under RCW 9A.46.020(2)(b)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 (B) threats or harassment prohibited under RCW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w:t>
      </w:r>
      <w:r>
        <w:rPr>
          <w:u w:val="single"/>
        </w:rPr>
        <w:t xml:space="preserve">(a)</w:t>
      </w:r>
      <w:r>
        <w:rPr/>
        <w:t xml:space="preserve">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u w:val="single"/>
        </w:rPr>
        <w:t xml:space="preserve">(b) Upon certifying an applicant as a program participant, the secretary of state shall provide a notice of certification to the department of licensing for the sole purpose of updating any related vehicle or vessel ownership records that may be subject to disclosure. The notice of certification must include the participant's address as designated by the secretary of state.</w:t>
      </w:r>
    </w:p>
    <w:p>
      <w:pPr>
        <w:spacing w:before="0" w:after="0" w:line="408" w:lineRule="exact"/>
        <w:ind w:left="0" w:right="0" w:firstLine="576"/>
        <w:jc w:val="left"/>
      </w:pPr>
      <w:r>
        <w:rPr/>
        <w:t xml:space="preserve">(4)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or (b) the safety of any criminal justice participant as defined in RCW 9A.46.020 who is a target for threats or harassment prohibited under RCW 9A.46.020(2)(b) (iii) or (iv), or any family members residing with him or her, shall be punished under RCW 40.16.030 or other applicable statutes.</w:t>
      </w:r>
    </w:p>
    <w:p/>
    <w:p>
      <w:pPr>
        <w:jc w:val="center"/>
      </w:pPr>
      <w:r>
        <w:rPr>
          <w:b/>
        </w:rPr>
        <w:t>--- END ---</w:t>
      </w:r>
    </w:p>
    <w:sectPr>
      <w:pgNumType w:start="1"/>
      <w:footerReference xmlns:r="http://schemas.openxmlformats.org/officeDocument/2006/relationships" r:id="R5f2455a14fb640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91310b47274749" /><Relationship Type="http://schemas.openxmlformats.org/officeDocument/2006/relationships/footer" Target="/word/footer1.xml" Id="R5f2455a14fb64024" /></Relationships>
</file>