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4f9afd4b6646e4" /></Relationships>
</file>

<file path=word/document.xml><?xml version="1.0" encoding="utf-8"?>
<w:document xmlns:w="http://schemas.openxmlformats.org/wordprocessingml/2006/main">
  <w:body>
    <w:p>
      <w:r>
        <w:t>H-3592.1</w:t>
      </w:r>
    </w:p>
    <w:p>
      <w:pPr>
        <w:jc w:val="center"/>
      </w:pPr>
      <w:r>
        <w:t>_______________________________________________</w:t>
      </w:r>
    </w:p>
    <w:p/>
    <w:p>
      <w:pPr>
        <w:jc w:val="center"/>
      </w:pPr>
      <w:r>
        <w:rPr>
          <w:b/>
        </w:rPr>
        <w:t>HOUSE BILL 2267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Van Werven, Gildon, Young, and Irwin</w:t>
      </w:r>
    </w:p>
    <w:p/>
    <w:p>
      <w:r>
        <w:rPr>
          <w:t xml:space="preserve">Prefiled 12/23/19.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respecting the will of the people following the rejection of a statewide ballot measure; amending RCW 34.05.570; adding a new section to chapter 43.06 RCW; and adding a new chapter to Title 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may not adopt a rule or issue a policy statement that effectuates the policy goals of an initiative or referendum that has been rejected by the people in a statewide election within two years of the election at which the measure was rejected.</w:t>
      </w:r>
    </w:p>
    <w:p>
      <w:pPr>
        <w:spacing w:before="0" w:after="0" w:line="408" w:lineRule="exact"/>
        <w:ind w:left="0" w:right="0" w:firstLine="576"/>
        <w:jc w:val="left"/>
      </w:pPr>
      <w:r>
        <w:rPr/>
        <w:t xml:space="preserve">(2) In judicial review of a rule or agency action under chapter 34.05 RCW for compliance with this section, the will of the people, as reflected in the people's rejection of certain policy goals through their vote, must be broadly construed.</w:t>
      </w:r>
    </w:p>
    <w:p>
      <w:pPr>
        <w:spacing w:before="0" w:after="0" w:line="408" w:lineRule="exact"/>
        <w:ind w:left="0" w:right="0" w:firstLine="576"/>
        <w:jc w:val="left"/>
      </w:pPr>
      <w:r>
        <w:rPr/>
        <w:t xml:space="preserve">(3) For purposes of this section, the definitions in RCW 34.05.010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not issue an executive order or policy statement that effectuates the policy goals of an initiative or referendum that has been rejected by the people in a statewide election within two years of the election at which the measure was rejected.</w:t>
      </w:r>
    </w:p>
    <w:p>
      <w:pPr>
        <w:spacing w:before="0" w:after="0" w:line="408" w:lineRule="exact"/>
        <w:ind w:left="0" w:right="0" w:firstLine="576"/>
        <w:jc w:val="left"/>
      </w:pPr>
      <w:r>
        <w:rPr/>
        <w:t xml:space="preserve">(2) In judicial review of an executive order or policy statement for compliance with this section, the will of the people, as reflected in the people's rejection of certain policy goals through their vote, must be broadly construed.</w:t>
      </w:r>
    </w:p>
    <w:p>
      <w:pPr>
        <w:spacing w:before="0" w:after="0" w:line="408" w:lineRule="exact"/>
        <w:ind w:left="0" w:right="0" w:firstLine="576"/>
        <w:jc w:val="left"/>
      </w:pPr>
      <w:r>
        <w:rPr/>
        <w:t xml:space="preserve">(3) For purposes of this section, "policy statement" means the same as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w:t>
      </w:r>
      <w:r>
        <w:t>((</w:t>
      </w:r>
      <w:r>
        <w:rPr>
          <w:strike/>
        </w:rPr>
        <w:t xml:space="preserve">or</w:t>
      </w:r>
      <w:r>
        <w:t>))</w:t>
      </w:r>
      <w:r>
        <w:rPr/>
        <w:t xml:space="preserve"> the rule is arbitrary and capricious</w:t>
      </w:r>
      <w:r>
        <w:rPr>
          <w:u w:val="single"/>
        </w:rPr>
        <w:t xml:space="preserve">; or the rule violates section 1 of this act</w:t>
      </w:r>
      <w:r>
        <w:rPr/>
        <w:t xml:space="preserve">.</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w:t>
      </w:r>
      <w:r>
        <w:t>((</w:t>
      </w:r>
      <w:r>
        <w:rPr>
          <w:strike/>
        </w:rPr>
        <w:t xml:space="preserve">or</w:t>
      </w:r>
      <w:r>
        <w:t>))</w:t>
      </w:r>
    </w:p>
    <w:p>
      <w:pPr>
        <w:spacing w:before="0" w:after="0" w:line="408" w:lineRule="exact"/>
        <w:ind w:left="0" w:right="0" w:firstLine="576"/>
        <w:jc w:val="left"/>
      </w:pPr>
      <w:r>
        <w:rPr/>
        <w:t xml:space="preserve">(iv) Taken by persons who were not properly constituted as agency officials lawfully entitled to take such action</w:t>
      </w:r>
      <w:r>
        <w:rPr>
          <w:u w:val="single"/>
        </w:rPr>
        <w:t xml:space="preserve">; or</w:t>
      </w:r>
    </w:p>
    <w:p>
      <w:pPr>
        <w:spacing w:before="0" w:after="0" w:line="408" w:lineRule="exact"/>
        <w:ind w:left="0" w:right="0" w:firstLine="576"/>
        <w:jc w:val="left"/>
      </w:pPr>
      <w:r>
        <w:rPr>
          <w:u w:val="single"/>
        </w:rPr>
        <w:t xml:space="preserve">(v) Taken pursuant to a rule or policy that violates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 a new chapter in </w:t>
      </w:r>
      <w:r>
        <w:rPr/>
        <w:t xml:space="preserve">Title </w:t>
      </w:r>
      <w:r>
        <w:t xml:space="preserve">34</w:t>
      </w:r>
      <w:r>
        <w:rPr/>
        <w:t xml:space="preserve"> RCW</w:t>
      </w:r>
      <w:r>
        <w:rPr/>
        <w:t xml:space="preserve">.</w:t>
      </w:r>
    </w:p>
    <w:p/>
    <w:p>
      <w:pPr>
        <w:jc w:val="center"/>
      </w:pPr>
      <w:r>
        <w:rPr>
          <w:b/>
        </w:rPr>
        <w:t>--- END ---</w:t>
      </w:r>
    </w:p>
    <w:sectPr>
      <w:pgNumType w:start="1"/>
      <w:footerReference xmlns:r="http://schemas.openxmlformats.org/officeDocument/2006/relationships" r:id="Ra916397eb53644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e1478194e411b" /><Relationship Type="http://schemas.openxmlformats.org/officeDocument/2006/relationships/footer" Target="/word/footer1.xml" Id="Ra916397eb5364473" /></Relationships>
</file>