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325466477c4970" /></Relationships>
</file>

<file path=word/document.xml><?xml version="1.0" encoding="utf-8"?>
<w:document xmlns:w="http://schemas.openxmlformats.org/wordprocessingml/2006/main">
  <w:body>
    <w:p>
      <w:r>
        <w:t>H-3267.5</w:t>
      </w:r>
    </w:p>
    <w:p>
      <w:pPr>
        <w:jc w:val="center"/>
      </w:pPr>
      <w:r>
        <w:t>_______________________________________________</w:t>
      </w:r>
    </w:p>
    <w:p/>
    <w:p>
      <w:pPr>
        <w:jc w:val="center"/>
      </w:pPr>
      <w:r>
        <w:rPr>
          <w:b/>
        </w:rPr>
        <w:t>HOUSE BILL 2446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Ryu, Frame, Kloba, Sells, Valdez, Santos, Ortiz-Self, and Wylie</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disclosure of personal information held by the department of licensing; amending RCW 46.12.630, 46.12.635, 46.20.037, 46.20.118, and 46.52.120; and adding a new section to chapter 46.01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department may not release personal information in response to a request submitted to the department to be used primarily for:</w:t>
      </w:r>
    </w:p>
    <w:p>
      <w:pPr>
        <w:spacing w:before="0" w:after="0" w:line="408" w:lineRule="exact"/>
        <w:ind w:left="0" w:right="0" w:firstLine="576"/>
        <w:jc w:val="left"/>
      </w:pPr>
      <w:r>
        <w:rPr/>
        <w:t xml:space="preserve">(a) Civil immigration enforcement purposes; or</w:t>
      </w:r>
    </w:p>
    <w:p>
      <w:pPr>
        <w:spacing w:before="0" w:after="0" w:line="408" w:lineRule="exact"/>
        <w:ind w:left="0" w:right="0" w:firstLine="576"/>
        <w:jc w:val="left"/>
      </w:pPr>
      <w:r>
        <w:rPr/>
        <w:t xml:space="preserve">(b) Criminal immigration enforcement purposes for a violation of 8 U.S.C. Sec. 1325 (improper entry by alien), 8 U.S.C. Sec. 1326 (reentry of removed aliens), or any successors to those provisions.</w:t>
      </w:r>
    </w:p>
    <w:p>
      <w:pPr>
        <w:spacing w:before="0" w:after="0" w:line="408" w:lineRule="exact"/>
        <w:ind w:left="0" w:right="0" w:firstLine="576"/>
        <w:jc w:val="left"/>
      </w:pPr>
      <w:r>
        <w:rPr/>
        <w:t xml:space="preserve">(2) The department is authorized to release personal information to be used primarily for the purposes identified in subsection (1) of this section in response to a court order issued under the authority of:</w:t>
      </w:r>
    </w:p>
    <w:p>
      <w:pPr>
        <w:spacing w:before="0" w:after="0" w:line="408" w:lineRule="exact"/>
        <w:ind w:left="0" w:right="0" w:firstLine="576"/>
        <w:jc w:val="left"/>
      </w:pPr>
      <w:r>
        <w:rPr/>
        <w:t xml:space="preserve">(a) A federal judge or magistrate serving in the judicial branch under Article III of the United States Constitution; or</w:t>
      </w:r>
    </w:p>
    <w:p>
      <w:pPr>
        <w:spacing w:before="0" w:after="0" w:line="408" w:lineRule="exact"/>
        <w:ind w:left="0" w:right="0" w:firstLine="576"/>
        <w:jc w:val="left"/>
      </w:pPr>
      <w:r>
        <w:rPr/>
        <w:t xml:space="preserve">(b) A state judge or magistrate serving in the judicial branch under Article IV of the Washington state Constitution.</w:t>
      </w:r>
    </w:p>
    <w:p>
      <w:pPr>
        <w:spacing w:before="0" w:after="0" w:line="408" w:lineRule="exact"/>
        <w:ind w:left="0" w:right="0" w:firstLine="576"/>
        <w:jc w:val="left"/>
      </w:pPr>
      <w:r>
        <w:rPr/>
        <w:t xml:space="preserve">(3) The department is not authorized to release personal information to be used for the purposes identified in subsection (1) of this section in response to a subpoena, summons, warrant, or other order or request issued by an executive branch agency unless so ordered by a judicial officer defined in subsection (2)(a) or (b) of this section.</w:t>
      </w:r>
    </w:p>
    <w:p>
      <w:pPr>
        <w:spacing w:before="0" w:after="0" w:line="408" w:lineRule="exact"/>
        <w:ind w:left="0" w:right="0" w:firstLine="576"/>
        <w:jc w:val="left"/>
      </w:pPr>
      <w:r>
        <w:rPr/>
        <w:t xml:space="preserve">(4) This section does not apply to the retrieval of information by entities granted permission to access driver record or vehicle or vessel license plate data through an electronic interface.</w:t>
      </w:r>
    </w:p>
    <w:p>
      <w:pPr>
        <w:spacing w:before="0" w:after="0" w:line="408" w:lineRule="exact"/>
        <w:ind w:left="0" w:right="0" w:firstLine="576"/>
        <w:jc w:val="left"/>
      </w:pPr>
      <w:r>
        <w:rPr/>
        <w:t xml:space="preserve">(5) For the purposes of this section, "personal information" means information that identifies an individual, including an individual's photograph social security number, driver identification number, name, address (but not the five-digit zip code), telephone number, and medical or disability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2016 c 80 s 1 are each amended to read as follows:</w:t>
      </w:r>
    </w:p>
    <w:p>
      <w:pPr>
        <w:spacing w:before="0" w:after="0" w:line="408" w:lineRule="exact"/>
        <w:ind w:left="0" w:right="0" w:firstLine="576"/>
        <w:jc w:val="left"/>
      </w:pPr>
      <w:r>
        <w:rPr/>
        <w:t xml:space="preserve">(1) The department of licensing must furnish lists of registered and legal owners of: (a) Motor vehicles only for the purposes specified in this subsection (1)(a)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 and (b) vessels only for the purposes of this subsection (1)(b) to the manufacturers of vessels, or their authorized agents, to enable those manufacturers to carry out the provisions of 46 U.S.C. Sec. 4310 and any relevant Code of Federal </w:t>
      </w:r>
      <w:r>
        <w:t>((</w:t>
      </w:r>
      <w:r>
        <w:rPr>
          <w:strike/>
        </w:rPr>
        <w:t xml:space="preserve">Regulation[s]</w:t>
      </w:r>
      <w:r>
        <w:t>))</w:t>
      </w:r>
      <w:r>
        <w:rPr/>
        <w:t xml:space="preserve"> </w:t>
      </w:r>
      <w:r>
        <w:rPr>
          <w:u w:val="single"/>
        </w:rPr>
        <w:t xml:space="preserve">Regulations</w:t>
      </w:r>
      <w:r>
        <w:rPr/>
        <w:t xml:space="preserve"> adopted by the United States coast guard, as these provisions and rules existed on January 1, 2015, or such subsequent date as may be provided by the department by rule, consistent with the purposes of this section.</w:t>
      </w:r>
    </w:p>
    <w:p>
      <w:pPr>
        <w:spacing w:before="0" w:after="0" w:line="408" w:lineRule="exact"/>
        <w:ind w:left="0" w:right="0" w:firstLine="576"/>
        <w:jc w:val="left"/>
      </w:pPr>
      <w:r>
        <w:rPr/>
        <w:t xml:space="preserve">(2) The department of licensing may furnish lists of registered and legal owners of motor vehicles or vessels, only to the entities and only for the purposes specified in this section, to:</w:t>
      </w:r>
    </w:p>
    <w:p>
      <w:pPr>
        <w:spacing w:before="0" w:after="0" w:line="408" w:lineRule="exact"/>
        <w:ind w:left="0" w:right="0" w:firstLine="576"/>
        <w:jc w:val="left"/>
      </w:pPr>
      <w:r>
        <w:rPr/>
        <w:t xml:space="preserve">(a) The manufacturers of motor vehicles or vessels, legitimate businesses as defined by the department in rule, or their authorized agents, for purposes of using lists of registered and legal owner information to conduct research activities and produce statistical reports, as long as the entity does not allow personal information received under this section to be published, redisclosed, or used to contact individuals. For purposes of this subsection (2)(a), the department of licensing may only provide the manufacturer of a motor vehicle or vessel, or the manufacturer of components contained in a motor vehicle or vessel, the lists of registered or legal owners who purchased or leased a vehicle or vessel manufactured by that manufacturer or a vehicle or vessel containing components manufactured by that component manufacturer;</w:t>
      </w:r>
    </w:p>
    <w:p>
      <w:pPr>
        <w:spacing w:before="0" w:after="0" w:line="408" w:lineRule="exact"/>
        <w:ind w:left="0" w:right="0" w:firstLine="576"/>
        <w:jc w:val="left"/>
      </w:pPr>
      <w:r>
        <w:rPr/>
        <w:t xml:space="preserve">(b) Any governmental agency of the United States or Canada, or political subdivisions thereof, to be used by it or by its authorized commercial agents or contractors only in connection with the enforcement of: (i) Motor vehicle or traffic laws by, or programs related to traffic safety of, that government agency; or (ii) the laws governing vessels, vessel operation, or vessel safety programs administered by that government agency or as otherwise provided by law. Only such parts of the list under </w:t>
      </w:r>
      <w:r>
        <w:rPr>
          <w:u w:val="single"/>
        </w:rPr>
        <w:t xml:space="preserve">(b)</w:t>
      </w:r>
      <w:r>
        <w:rPr/>
        <w:t xml:space="preserve">(i) and (ii) of this subsection (2)</w:t>
      </w:r>
      <w:r>
        <w:t>((</w:t>
      </w:r>
      <w:r>
        <w:rPr>
          <w:strike/>
        </w:rPr>
        <w:t xml:space="preserve">(b)</w:t>
      </w:r>
      <w:r>
        <w:t>))</w:t>
      </w:r>
      <w:r>
        <w:rPr/>
        <w:t xml:space="preserve"> as are required for completion of the work required of the agent or contractor shall be provided to such agent or contractor;</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 or to any law enforcement entity for use, as may be necessary, in locating the owner of or otherwise dealing with a vessel that has become a hazard;</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An authorized agent or contractor of the department, to be used only in connection with providing motor vehicle or vessel excise tax, licensing, title, and registration information to motor vehicle or vessel dealers;</w:t>
      </w:r>
    </w:p>
    <w:p>
      <w:pPr>
        <w:spacing w:before="0" w:after="0" w:line="408" w:lineRule="exact"/>
        <w:ind w:left="0" w:right="0" w:firstLine="576"/>
        <w:jc w:val="left"/>
      </w:pPr>
      <w:r>
        <w:rPr/>
        <w:t xml:space="preserve">(g) Any business regularly making loans to other persons to finance the purchase of motor vehicles or vessels, to be used to assist the person requesting the list to determine ownership of specific vehicles or vessels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or vessel owners under subsection (1) or (2) of this section, the department must enter into a contract with the entity authorized to receive the data. The contract must include:</w:t>
      </w:r>
    </w:p>
    <w:p>
      <w:pPr>
        <w:spacing w:before="0" w:after="0" w:line="408" w:lineRule="exact"/>
        <w:ind w:left="0" w:right="0" w:firstLine="576"/>
        <w:jc w:val="left"/>
      </w:pPr>
      <w:r>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t xml:space="preserve">(b)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or vessel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or vessel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or vessel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or vessel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or vessel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w:t>
      </w:r>
      <w:r>
        <w:rPr>
          <w:u w:val="single"/>
        </w:rPr>
        <w:t xml:space="preserve">, except as provided in section 1 of this act,</w:t>
      </w:r>
      <w:r>
        <w:rPr/>
        <w:t xml:space="preserve"> and only for use in the normal course of conducting their business.</w:t>
      </w:r>
    </w:p>
    <w:p>
      <w:pPr>
        <w:spacing w:before="0" w:after="0" w:line="408" w:lineRule="exact"/>
        <w:ind w:left="0" w:right="0" w:firstLine="576"/>
        <w:jc w:val="left"/>
      </w:pPr>
      <w:r>
        <w:rPr/>
        <w:t xml:space="preserve">(7) If a list of registered and legal owners of motor vehicles or vessels is used for any purpose other than that authorized in this section, the manufacturer, governmental agency, commercial parking company, contractor, financial institution, insurer, insurance support organization, self-insured entity, legitimate business entity, toll facility operator,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2019 c 278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w:t>
      </w:r>
      <w:r>
        <w:rPr>
          <w:u w:val="single"/>
        </w:rPr>
        <w:t xml:space="preserve">, except as provided in section 1 of this act,</w:t>
      </w:r>
      <w:r>
        <w:rPr/>
        <w:t xml:space="preserve">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w:t>
      </w:r>
      <w:r>
        <w:rPr>
          <w:u w:val="single"/>
        </w:rPr>
        <w:t xml:space="preserve">, except as provided in section 1 of this act</w:t>
      </w:r>
      <w:r>
        <w:rPr/>
        <w:t xml:space="preserve">.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account.</w:t>
      </w:r>
    </w:p>
    <w:p>
      <w:pPr>
        <w:spacing w:before="0" w:after="0" w:line="408" w:lineRule="exact"/>
        <w:ind w:left="0" w:right="0" w:firstLine="576"/>
        <w:jc w:val="left"/>
      </w:pPr>
      <w:r>
        <w:rPr/>
        <w:t xml:space="preserve">(10) The department, county auditor, or agency or firm authorized by the department shall not release the name, any address, vehicle make, vehicle model, vehicle year, vehicle identification number, vessel make and model, vessel model year, hull identification number, vessel document number, vessel registration number, vessel decal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037</w:t>
      </w:r>
      <w:r>
        <w:rPr/>
        <w:t xml:space="preserve"> and 2012 c 80 s 1 are each amended to read as follows:</w:t>
      </w:r>
    </w:p>
    <w:p>
      <w:pPr>
        <w:spacing w:before="0" w:after="0" w:line="408" w:lineRule="exact"/>
        <w:ind w:left="0" w:right="0" w:firstLine="576"/>
        <w:jc w:val="left"/>
      </w:pPr>
      <w:r>
        <w:rPr/>
        <w:t xml:space="preserve">(1) The department may implement a facial recognition matching system for drivers' licenses, permits, and identicards. Any facial recognition matching system selected by the department must be used only to verify the identity of an applicant for or holder of a driver's license, permit, or identicard to determine whether the person has been issued a driver's license, permit, or identicard under a different name or names</w:t>
      </w:r>
      <w:r>
        <w:rPr>
          <w:u w:val="single"/>
        </w:rPr>
        <w:t xml:space="preserve">, except as permitted under subsection (5) of this section</w:t>
      </w:r>
      <w:r>
        <w:rPr/>
        <w:t xml:space="preserve">.</w:t>
      </w:r>
    </w:p>
    <w:p>
      <w:pPr>
        <w:spacing w:before="0" w:after="0" w:line="408" w:lineRule="exact"/>
        <w:ind w:left="0" w:right="0" w:firstLine="576"/>
        <w:jc w:val="left"/>
      </w:pPr>
      <w:r>
        <w:rPr/>
        <w:t xml:space="preserve">(2) Any facial recognition matching system selected by the department must be capable of highly accurate matching, and must be compliant with appropriate standards established by the American association of motor vehicle administrators that exist on June 7, 2012, or such subsequent date as may be provided by the department by rule, consistent with the purposes of this section.</w:t>
      </w:r>
    </w:p>
    <w:p>
      <w:pPr>
        <w:spacing w:before="0" w:after="0" w:line="408" w:lineRule="exact"/>
        <w:ind w:left="0" w:right="0" w:firstLine="576"/>
        <w:jc w:val="left"/>
      </w:pPr>
      <w:r>
        <w:rPr/>
        <w:t xml:space="preserve">(3) The department shall post notices in conspicuous locations at all department driver licensing offices, make written information available to all applicants at department driver licensing offices, and provide information on the department's web site regarding the facial recognition matching system. The notices, written information, and information on the web site must address how the facial recognition matching system works, all ways in which the department may use results from the facial recognition matching system, how an investigation based on results from the facial recognition matching system would be conducted, and a person's right to appeal any determinations made under this chapter.</w:t>
      </w:r>
    </w:p>
    <w:p>
      <w:pPr>
        <w:spacing w:before="0" w:after="0" w:line="408" w:lineRule="exact"/>
        <w:ind w:left="0" w:right="0" w:firstLine="576"/>
        <w:jc w:val="left"/>
      </w:pPr>
      <w:r>
        <w:rPr/>
        <w:t xml:space="preserve">(4) </w:t>
      </w:r>
      <w:r>
        <w:t>((</w:t>
      </w:r>
      <w:r>
        <w:rPr>
          <w:strike/>
        </w:rPr>
        <w:t xml:space="preserve">Results from</w:t>
      </w:r>
      <w:r>
        <w:t>))</w:t>
      </w:r>
      <w:r>
        <w:rPr/>
        <w:t xml:space="preserve"> </w:t>
      </w:r>
      <w:r>
        <w:rPr>
          <w:u w:val="single"/>
        </w:rPr>
        <w:t xml:space="preserve">(a) Information or data generated through the use of</w:t>
      </w:r>
      <w:r>
        <w:rPr/>
        <w:t xml:space="preserve"> the facial recognition </w:t>
      </w:r>
      <w:r>
        <w:t>((</w:t>
      </w:r>
      <w:r>
        <w:rPr>
          <w:strike/>
        </w:rPr>
        <w:t xml:space="preserve">matching</w:t>
      </w:r>
      <w:r>
        <w:t>))</w:t>
      </w:r>
      <w:r>
        <w:rPr/>
        <w:t xml:space="preserve"> system</w:t>
      </w:r>
      <w:r>
        <w:t>((</w:t>
      </w:r>
      <w:r>
        <w:rPr>
          <w:strike/>
        </w:rPr>
        <w:t xml:space="preserve">:</w:t>
      </w:r>
    </w:p>
    <w:p>
      <w:pPr>
        <w:spacing w:before="0" w:after="0" w:line="408" w:lineRule="exact"/>
        <w:ind w:left="0" w:right="0" w:firstLine="576"/>
        <w:jc w:val="left"/>
      </w:pPr>
      <w:r>
        <w:rPr>
          <w:strike/>
        </w:rPr>
        <w:t xml:space="preserve">(a) Are</w:t>
      </w:r>
      <w:r>
        <w:t>))</w:t>
      </w:r>
      <w:r>
        <w:rPr>
          <w:u w:val="single"/>
        </w:rPr>
        <w:t xml:space="preserve">, including system results that identify a potential match between two photographs:</w:t>
      </w:r>
    </w:p>
    <w:p>
      <w:pPr>
        <w:spacing w:before="0" w:after="0" w:line="408" w:lineRule="exact"/>
        <w:ind w:left="0" w:right="0" w:firstLine="576"/>
        <w:jc w:val="left"/>
      </w:pPr>
      <w:r>
        <w:rPr>
          <w:u w:val="single"/>
        </w:rPr>
        <w:t xml:space="preserve">(i) Is</w:t>
      </w:r>
      <w:r>
        <w:rPr/>
        <w:t xml:space="preserve"> not available for public inspection and copying under chapter 42.56 RCW;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May only be disclosed when authorized by a court order</w:t>
      </w:r>
      <w:r>
        <w:t>((</w:t>
      </w:r>
      <w:r>
        <w:rPr>
          <w:strike/>
        </w:rPr>
        <w:t xml:space="preserve">;</w:t>
      </w:r>
    </w:p>
    <w:p>
      <w:pPr>
        <w:spacing w:before="0" w:after="0" w:line="408" w:lineRule="exact"/>
        <w:ind w:left="0" w:right="0" w:firstLine="576"/>
        <w:jc w:val="left"/>
      </w:pPr>
      <w:r>
        <w:rPr>
          <w:strike/>
        </w:rPr>
        <w:t xml:space="preserve">(c) May only be disclosed to a federal government agency if specifically required under federal law; and</w:t>
      </w:r>
    </w:p>
    <w:p>
      <w:pPr>
        <w:spacing w:before="0" w:after="0" w:line="408" w:lineRule="exact"/>
        <w:ind w:left="0" w:right="0" w:firstLine="576"/>
        <w:jc w:val="left"/>
      </w:pPr>
      <w:r>
        <w:rPr>
          <w:strike/>
        </w:rPr>
        <w:t xml:space="preserve">(d) May only be disclosed by the department</w:t>
      </w:r>
      <w:r>
        <w:t>))</w:t>
      </w:r>
      <w:r>
        <w:rPr/>
        <w:t xml:space="preserve"> </w:t>
      </w:r>
      <w:r>
        <w:rPr>
          <w:u w:val="single"/>
        </w:rPr>
        <w:t xml:space="preserve">related to a suspected violation of RCW 46.20.0921.</w:t>
      </w:r>
    </w:p>
    <w:p>
      <w:pPr>
        <w:spacing w:before="0" w:after="0" w:line="408" w:lineRule="exact"/>
        <w:ind w:left="0" w:right="0" w:firstLine="576"/>
        <w:jc w:val="left"/>
      </w:pPr>
      <w:r>
        <w:rPr>
          <w:u w:val="single"/>
        </w:rPr>
        <w:t xml:space="preserve">(b) For the purpose of (a) of this subsection, a "court order" means a directive issued under the authority of a judge or magistrate under the authority of Article III of the United States Constitution or Article IV of the Washington state Constitution.</w:t>
      </w:r>
    </w:p>
    <w:p>
      <w:pPr>
        <w:spacing w:before="0" w:after="0" w:line="408" w:lineRule="exact"/>
        <w:ind w:left="0" w:right="0" w:firstLine="576"/>
        <w:jc w:val="left"/>
      </w:pPr>
      <w:r>
        <w:rPr>
          <w:u w:val="single"/>
        </w:rPr>
        <w:t xml:space="preserve">(5) The department may provide the results of an investigation initiated or assisted through the use of the facial recognition system</w:t>
      </w:r>
      <w:r>
        <w:rPr/>
        <w:t xml:space="preserve"> to a government agency, including a court or law enforcement agency, for use in carrying out its functions if the department has determined that person has committed one of the prohibited practices listed in RCW 46.20.0921 and this determination has been confirmed by a hearings examiner under this chapter or the person declined a hearing or did not attend a scheduled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personally identifying information derived from the facial recognition matching system must be stored with appropriate security safeguards. The office of the chief information officer shall develop the appropriate security standards for the department's use of the facial recognition matching system, subject to approval and oversight by the technology services board.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procedures to handle instances in which the facial recognition matching system fails to verify the identity of an applicant for a renewal or duplicate driver's license, permit, or identicard. These procedures must allow an applicant to prove identity without using the facial recognition matching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118</w:t>
      </w:r>
      <w:r>
        <w:rPr/>
        <w:t xml:space="preserve"> and 2009 c 366 s 1 are each amended to read as follows:</w:t>
      </w:r>
    </w:p>
    <w:p>
      <w:pPr>
        <w:spacing w:before="0" w:after="0" w:line="408" w:lineRule="exact"/>
        <w:ind w:left="0" w:right="0" w:firstLine="576"/>
        <w:jc w:val="left"/>
      </w:pPr>
      <w:r>
        <w:rPr/>
        <w:t xml:space="preserve">(1) The department shall maintain a </w:t>
      </w:r>
      <w:r>
        <w:t>((</w:t>
      </w:r>
      <w:r>
        <w:rPr>
          <w:strike/>
        </w:rPr>
        <w:t xml:space="preserve">negative</w:t>
      </w:r>
      <w:r>
        <w:t>))</w:t>
      </w:r>
      <w:r>
        <w:rPr/>
        <w:t xml:space="preserve"> file</w:t>
      </w:r>
      <w:r>
        <w:t>((</w:t>
      </w:r>
      <w:r>
        <w:rPr>
          <w:strike/>
        </w:rPr>
        <w:t xml:space="preserve">. It shall contain negatives</w:t>
      </w:r>
      <w:r>
        <w:t>))</w:t>
      </w:r>
      <w:r>
        <w:rPr/>
        <w:t xml:space="preserve"> of all </w:t>
      </w:r>
      <w:r>
        <w:t>((</w:t>
      </w:r>
      <w:r>
        <w:rPr>
          <w:strike/>
        </w:rPr>
        <w:t xml:space="preserve">pictures</w:t>
      </w:r>
      <w:r>
        <w:t>))</w:t>
      </w:r>
      <w:r>
        <w:rPr/>
        <w:t xml:space="preserve"> </w:t>
      </w:r>
      <w:r>
        <w:rPr>
          <w:u w:val="single"/>
        </w:rPr>
        <w:t xml:space="preserve">the driver's license, permit, and identicard photographs</w:t>
      </w:r>
      <w:r>
        <w:rPr/>
        <w:t xml:space="preserve"> taken by the department of licensing as authorized by this chapter. </w:t>
      </w:r>
      <w:r>
        <w:t>((</w:t>
      </w:r>
      <w:r>
        <w:rPr>
          <w:strike/>
        </w:rPr>
        <w:t xml:space="preserve">Negatives</w:t>
      </w:r>
      <w:r>
        <w:t>))</w:t>
      </w:r>
      <w:r>
        <w:rPr/>
        <w:t xml:space="preserve"> </w:t>
      </w:r>
      <w:r>
        <w:rPr>
          <w:u w:val="single"/>
        </w:rPr>
        <w:t xml:space="preserve">Photographs</w:t>
      </w:r>
      <w:r>
        <w:rPr/>
        <w:t xml:space="preserve"> in the file shall not be available for public inspection and copying under chapter 42.56 RCW.</w:t>
      </w:r>
    </w:p>
    <w:p>
      <w:pPr>
        <w:spacing w:before="0" w:after="0" w:line="408" w:lineRule="exact"/>
        <w:ind w:left="0" w:right="0" w:firstLine="576"/>
        <w:jc w:val="left"/>
      </w:pPr>
      <w:r>
        <w:rPr/>
        <w:t xml:space="preserve">(2) The department may </w:t>
      </w:r>
      <w:r>
        <w:t>((</w:t>
      </w:r>
      <w:r>
        <w:rPr>
          <w:strike/>
        </w:rPr>
        <w:t xml:space="preserve">make</w:t>
      </w:r>
      <w:r>
        <w:t>))</w:t>
      </w:r>
      <w:r>
        <w:rPr/>
        <w:t xml:space="preserve"> </w:t>
      </w:r>
      <w:r>
        <w:rPr>
          <w:u w:val="single"/>
        </w:rPr>
        <w:t xml:space="preserve">provide a copy of a photograph from</w:t>
      </w:r>
      <w:r>
        <w:rPr/>
        <w:t xml:space="preserve"> the file </w:t>
      </w:r>
      <w:r>
        <w:t>((</w:t>
      </w:r>
      <w:r>
        <w:rPr>
          <w:strike/>
        </w:rPr>
        <w:t xml:space="preserve">available</w:t>
      </w:r>
      <w:r>
        <w:t>))</w:t>
      </w:r>
      <w:r>
        <w:rPr/>
        <w:t xml:space="preserve"> to official governmental enforcement agencies to assist in the investigation by the agencies of suspected criminal activity or for the purposes of verifying identity when a law enforcement officer is authorized by law to request identification from an individual</w:t>
      </w:r>
      <w:r>
        <w:rPr>
          <w:u w:val="single"/>
        </w:rPr>
        <w:t xml:space="preserve">, except as provided in section 1 of this act</w:t>
      </w:r>
      <w:r>
        <w:rPr/>
        <w:t xml:space="preserve">.</w:t>
      </w:r>
    </w:p>
    <w:p>
      <w:pPr>
        <w:spacing w:before="0" w:after="0" w:line="408" w:lineRule="exact"/>
        <w:ind w:left="0" w:right="0" w:firstLine="576"/>
        <w:jc w:val="left"/>
      </w:pPr>
      <w:r>
        <w:rPr/>
        <w:t xml:space="preserve">(3) The department shall make the file available to the office of the secretary of state, at the expense of the secretary of state, to assist in maintenance of the statewide voter registration database.</w:t>
      </w:r>
    </w:p>
    <w:p>
      <w:pPr>
        <w:spacing w:before="0" w:after="0" w:line="408" w:lineRule="exact"/>
        <w:ind w:left="0" w:right="0" w:firstLine="576"/>
        <w:jc w:val="left"/>
      </w:pPr>
      <w:r>
        <w:rPr/>
        <w:t xml:space="preserve">(4) The department may also provide a </w:t>
      </w:r>
      <w:r>
        <w:t>((</w:t>
      </w:r>
      <w:r>
        <w:rPr>
          <w:strike/>
        </w:rPr>
        <w:t xml:space="preserve">print</w:t>
      </w:r>
      <w:r>
        <w:t>))</w:t>
      </w:r>
      <w:r>
        <w:rPr/>
        <w:t xml:space="preserve"> </w:t>
      </w:r>
      <w:r>
        <w:rPr>
          <w:u w:val="single"/>
        </w:rPr>
        <w:t xml:space="preserve">copy of a photograph from the file</w:t>
      </w:r>
      <w:r>
        <w:rPr/>
        <w:t xml:space="preserve"> to the driver's next of kin in the event the driver is deceased.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2017 c 147 s 9 are each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 together with an index cross-reference record of each accident reported relating to such individual with a brief statement of the cause of the accident and whether or not the accident resulted in any fatality.</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w:t>
      </w:r>
      <w:r>
        <w:rPr>
          <w:u w:val="single"/>
        </w:rPr>
        <w:t xml:space="preserve">, except as provided in section 1 of this act</w:t>
      </w:r>
      <w:r>
        <w:rPr/>
        <w:t xml:space="preserve">.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
      <w:pPr>
        <w:jc w:val="center"/>
      </w:pPr>
      <w:r>
        <w:rPr>
          <w:b/>
        </w:rPr>
        <w:t>--- END ---</w:t>
      </w:r>
    </w:p>
    <w:sectPr>
      <w:pgNumType w:start="1"/>
      <w:footerReference xmlns:r="http://schemas.openxmlformats.org/officeDocument/2006/relationships" r:id="Rf2546befb73d49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8e0423bbc4f1a" /><Relationship Type="http://schemas.openxmlformats.org/officeDocument/2006/relationships/footer" Target="/word/footer1.xml" Id="Rf2546befb73d496e" /></Relationships>
</file>