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6b6aa1b2134720" /></Relationships>
</file>

<file path=word/document.xml><?xml version="1.0" encoding="utf-8"?>
<w:document xmlns:w="http://schemas.openxmlformats.org/wordprocessingml/2006/main">
  <w:body>
    <w:p>
      <w:r>
        <w:t>H-3884.1</w:t>
      </w:r>
    </w:p>
    <w:p>
      <w:pPr>
        <w:jc w:val="center"/>
      </w:pPr>
      <w:r>
        <w:t>_______________________________________________</w:t>
      </w:r>
    </w:p>
    <w:p/>
    <w:p>
      <w:pPr>
        <w:jc w:val="center"/>
      </w:pPr>
      <w:r>
        <w:rPr>
          <w:b/>
        </w:rPr>
        <w:t>HOUSE BILL 2476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Walen, Duerr, Kloba, Kilduff, Leavitt, Lekanoff, Orwall, Davis, Doglio, Frame, Macri, Goodman, and Ormsby</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debt buyers; amending RCW 19.16.100, 19.16.260, 19.16.440, and 19.16.450;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100</w:t>
      </w:r>
      <w:r>
        <w:rPr/>
        <w:t xml:space="preserve"> and 2019 c 227 s 3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"Board" means the Washington state collection agency board.</w:t>
      </w:r>
    </w:p>
    <w:p>
      <w:pPr>
        <w:spacing w:before="0" w:after="0" w:line="408" w:lineRule="exact"/>
        <w:ind w:left="0" w:right="0" w:firstLine="576"/>
        <w:jc w:val="left"/>
      </w:pPr>
      <w:r>
        <w:rPr/>
        <w:t xml:space="preserve">(2) "Claim" means any obligation for the payment of money or thing of value arising out of any agreement or contract, express or implied.</w:t>
      </w:r>
    </w:p>
    <w:p>
      <w:pPr>
        <w:spacing w:before="0" w:after="0" w:line="408" w:lineRule="exact"/>
        <w:ind w:left="0" w:right="0" w:firstLine="576"/>
        <w:jc w:val="left"/>
      </w:pPr>
      <w:r>
        <w:rPr/>
        <w:t xml:space="preserve">(3) "Client" or "customer" means any person authorizing or employing a collection agency to collect a claim.</w:t>
      </w:r>
    </w:p>
    <w:p>
      <w:pPr>
        <w:spacing w:before="0" w:after="0" w:line="408" w:lineRule="exact"/>
        <w:ind w:left="0" w:right="0" w:firstLine="576"/>
        <w:jc w:val="left"/>
      </w:pPr>
      <w:r>
        <w:rPr/>
        <w:t xml:space="preserve">(4) "Collection agency" means and includes:</w:t>
      </w:r>
    </w:p>
    <w:p>
      <w:pPr>
        <w:spacing w:before="0" w:after="0" w:line="408" w:lineRule="exact"/>
        <w:ind w:left="0" w:right="0" w:firstLine="576"/>
        <w:jc w:val="left"/>
      </w:pPr>
      <w:r>
        <w:rPr/>
        <w:t xml:space="preserve">(a) Any person directly or indirectly engaged in soliciting claims for collection, or collecting or attempting to collect claims owed or due or asserted to be owed or due another person;</w:t>
      </w:r>
    </w:p>
    <w:p>
      <w:pPr>
        <w:spacing w:before="0" w:after="0" w:line="408" w:lineRule="exact"/>
        <w:ind w:left="0" w:right="0" w:firstLine="576"/>
        <w:jc w:val="left"/>
      </w:pPr>
      <w:r>
        <w:rPr/>
        <w:t xml:space="preserve">(b) Any person who directly or indirectly furnishes or attempts to furnish, sells, or offers to sell forms represented to be a collection system or scheme intended or calculated to be used to collect claims even though the forms direct the debtor to make payment to the creditor and even though the forms may be or are actually used by the creditor himself or herself in his or her own name;</w:t>
      </w:r>
    </w:p>
    <w:p>
      <w:pPr>
        <w:spacing w:before="0" w:after="0" w:line="408" w:lineRule="exact"/>
        <w:ind w:left="0" w:right="0" w:firstLine="576"/>
        <w:jc w:val="left"/>
      </w:pPr>
      <w:r>
        <w:rPr/>
        <w:t xml:space="preserve">(c) Any person who in attempting to collect or in collecting his or her own claim uses a fictitious name or any name other than his or her own which would indicate to the debtor that a third person is collecting or attempting to collect such claim;</w:t>
      </w:r>
    </w:p>
    <w:p>
      <w:pPr>
        <w:spacing w:before="0" w:after="0" w:line="408" w:lineRule="exact"/>
        <w:ind w:left="0" w:right="0" w:firstLine="576"/>
        <w:jc w:val="left"/>
      </w:pPr>
      <w:r>
        <w:rPr/>
        <w:t xml:space="preserve">(d) </w:t>
      </w:r>
      <w:r>
        <w:t>((</w:t>
      </w:r>
      <w:r>
        <w:rPr>
          <w:strike/>
        </w:rPr>
        <w:t xml:space="preserve">Any person or entity that is engaged in the business of purchasing delinquent or charged off claims for collection purposes, whether it collects the claims itself or hires a third party for collection or an attorney for litigation in order to collect such claims;</w:t>
      </w:r>
      <w:r>
        <w:t>))</w:t>
      </w:r>
      <w:r>
        <w:rPr/>
        <w:t xml:space="preserve"> </w:t>
      </w:r>
      <w:r>
        <w:rPr>
          <w:u w:val="single"/>
        </w:rPr>
        <w:t xml:space="preserve">A debt buyer as defined in this section;</w:t>
      </w:r>
    </w:p>
    <w:p>
      <w:pPr>
        <w:spacing w:before="0" w:after="0" w:line="408" w:lineRule="exact"/>
        <w:ind w:left="0" w:right="0" w:firstLine="576"/>
        <w:jc w:val="left"/>
      </w:pPr>
      <w:r>
        <w:rPr/>
        <w:t xml:space="preserve">(e) Any person or entity attempting to enforce a lien under chapter 60.44 RCW, other than the person or entity originally entitled to the lien.</w:t>
      </w:r>
    </w:p>
    <w:p>
      <w:pPr>
        <w:spacing w:before="0" w:after="0" w:line="408" w:lineRule="exact"/>
        <w:ind w:left="0" w:right="0" w:firstLine="576"/>
        <w:jc w:val="left"/>
      </w:pPr>
      <w:r>
        <w:rPr/>
        <w:t xml:space="preserve">(5) "Collection agency" does not mean and does not include:</w:t>
      </w:r>
    </w:p>
    <w:p>
      <w:pPr>
        <w:spacing w:before="0" w:after="0" w:line="408" w:lineRule="exact"/>
        <w:ind w:left="0" w:right="0" w:firstLine="576"/>
        <w:jc w:val="left"/>
      </w:pPr>
      <w:r>
        <w:rPr/>
        <w:t xml:space="preserve">(a) Any individual engaged in soliciting claims for collection, or collecting or attempting to collect claims on behalf of a licensee under this chapter, if said individual is an employee of the licensee;</w:t>
      </w:r>
    </w:p>
    <w:p>
      <w:pPr>
        <w:spacing w:before="0" w:after="0" w:line="408" w:lineRule="exact"/>
        <w:ind w:left="0" w:right="0" w:firstLine="576"/>
        <w:jc w:val="left"/>
      </w:pPr>
      <w:r>
        <w:rPr/>
        <w:t xml:space="preserve">(b) Any individual collecting or attempting to collect claims for not more than one employer, if all the collection efforts are carried on in the name of the employer and if the individual is an employee of the employer;</w:t>
      </w:r>
    </w:p>
    <w:p>
      <w:pPr>
        <w:spacing w:before="0" w:after="0" w:line="408" w:lineRule="exact"/>
        <w:ind w:left="0" w:right="0" w:firstLine="576"/>
        <w:jc w:val="left"/>
      </w:pPr>
      <w:r>
        <w:rPr/>
        <w:t xml:space="preserve">(c) Any person whose collection activities are carried on in his, her, or its true name and are confined and are directly related to the operation of a business other than that of a collection agency, such as but not limited to: Trust companies; savings and loan associations; building and loan associations; abstract companies doing an escrow business; real estate brokers; property management companies collecting assessments, charges, or fines on behalf of condominium unit owners associations, associations of apartment owners, or homeowners' associations; public officers acting in their official capacities; persons acting under court order; lawyers; insurance companies; credit unions; loan or finance companies; mortgage banks; and banks;</w:t>
      </w:r>
    </w:p>
    <w:p>
      <w:pPr>
        <w:spacing w:before="0" w:after="0" w:line="408" w:lineRule="exact"/>
        <w:ind w:left="0" w:right="0" w:firstLine="576"/>
        <w:jc w:val="left"/>
      </w:pPr>
      <w:r>
        <w:rPr/>
        <w:t xml:space="preserve">(d) Any person who on behalf of another person prepares or mails monthly or periodic statements of accounts due if all payments are made to that other person and no other collection efforts are made by the person preparing the statements of account;</w:t>
      </w:r>
    </w:p>
    <w:p>
      <w:pPr>
        <w:spacing w:before="0" w:after="0" w:line="408" w:lineRule="exact"/>
        <w:ind w:left="0" w:right="0" w:firstLine="576"/>
        <w:jc w:val="left"/>
      </w:pPr>
      <w:r>
        <w:rPr/>
        <w:t xml:space="preserve">(e) An "out-of-state collection agency" as defined in this chapter; or</w:t>
      </w:r>
    </w:p>
    <w:p>
      <w:pPr>
        <w:spacing w:before="0" w:after="0" w:line="408" w:lineRule="exact"/>
        <w:ind w:left="0" w:right="0" w:firstLine="576"/>
        <w:jc w:val="left"/>
      </w:pPr>
      <w:r>
        <w:rPr/>
        <w:t xml:space="preserve">(f) Any person while acting as a debt collector for another person, both of whom are related by common ownership or affiliated by corporate control, if the person acting as a debt collector does so only for persons to whom it is so related or affiliated and if the principal business of the person is not the collection of debts.</w:t>
      </w:r>
    </w:p>
    <w:p>
      <w:pPr>
        <w:spacing w:before="0" w:after="0" w:line="408" w:lineRule="exact"/>
        <w:ind w:left="0" w:right="0" w:firstLine="576"/>
        <w:jc w:val="left"/>
      </w:pPr>
      <w:r>
        <w:rPr/>
        <w:t xml:space="preserve">(6) "Commercial claim" means any obligation for payment of money or thing of value arising out of any agreement or contract, express or implied, where the transaction which is the subject of the agreement or contract is not primarily for personal, family, or household purposes.</w:t>
      </w:r>
    </w:p>
    <w:p>
      <w:pPr>
        <w:spacing w:before="0" w:after="0" w:line="408" w:lineRule="exact"/>
        <w:ind w:left="0" w:right="0" w:firstLine="576"/>
        <w:jc w:val="left"/>
      </w:pPr>
      <w:r>
        <w:rPr/>
        <w:t xml:space="preserve">(7) </w:t>
      </w:r>
      <w:r>
        <w:rPr>
          <w:u w:val="single"/>
        </w:rPr>
        <w:t xml:space="preserve">"Debt buyer" means any person or entity that is engaged in the business of purchasing delinquent or charged off claims for collection purposes, whether it collects the claims itself or hires a third party for collection or an attorney for litigation in order to collect such claims.</w:t>
      </w:r>
    </w:p>
    <w:p>
      <w:pPr>
        <w:spacing w:before="0" w:after="0" w:line="408" w:lineRule="exact"/>
        <w:ind w:left="0" w:right="0" w:firstLine="576"/>
        <w:jc w:val="left"/>
      </w:pPr>
      <w:r>
        <w:rPr>
          <w:u w:val="single"/>
        </w:rPr>
        <w:t xml:space="preserve">(8)</w:t>
      </w:r>
      <w:r>
        <w:rPr/>
        <w:t xml:space="preserve"> "Debtor" means any person owing or alleged to owe a claim.</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"Director" means the director of licensing.</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"Licensee" means any person licensed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"Medical debt" means any obligation for the payment of money arising out of any agreement or contract, express or implied, for the provision of health care services as defined in RCW 48.44.010. In the context of "medical debt," "charity care" has the same meaning as provided in RCW 70.170.020.</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"Out-of-state collection agency" means a person whose activities within this state are limited to collecting debts from debtors located in this state by means of interstate communications, including telephone, mail, or facsimile transmission, from the person's location in another state on behalf of clients located outside of this state, but does not include any person who is excluded from the definition of the term "debt collector" under the federal fair debt collection practices act (15 U.S.C. Sec. 1692a(6)).</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"Person" includes individual, firm, partnership, trust, joint venture, association, or corporation.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"Statement of account" means a report setting forth only amounts billed, invoices, credits allowed, or aged balance due.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260</w:t>
      </w:r>
      <w:r>
        <w:rPr/>
        <w:t xml:space="preserve"> and 2013 c 148 s 3 are each amended to read as follows:</w:t>
      </w:r>
    </w:p>
    <w:p>
      <w:pPr>
        <w:spacing w:before="0" w:after="0" w:line="408" w:lineRule="exact"/>
        <w:ind w:left="0" w:right="0" w:firstLine="576"/>
        <w:jc w:val="left"/>
      </w:pPr>
      <w:r>
        <w:rPr>
          <w:u w:val="single"/>
        </w:rPr>
        <w:t xml:space="preserve">(1)(a)</w:t>
      </w:r>
      <w:r>
        <w:rPr/>
        <w:t xml:space="preserve"> No collection agency or out-of-state collection agency may bring or maintain an action in any court of this state involving the collection of its own claim or a claim of any third party without alleging and proving that he, she, or it is duly licensed under this chapter and has satisfied the bonding requirements hereof, if applicable: PROVIDED, That in any case where judgment is to be entered by default, it shall not be necessary for the collection agency or out-of-state collection agency to prove such matters.</w:t>
      </w:r>
    </w:p>
    <w:p>
      <w:pPr>
        <w:spacing w:before="0" w:after="0" w:line="408" w:lineRule="exact"/>
        <w:ind w:left="0" w:right="0" w:firstLine="576"/>
        <w:jc w:val="left"/>
      </w:pPr>
      <w:r>
        <w:rPr>
          <w:u w:val="single"/>
        </w:rPr>
        <w:t xml:space="preserve">(b)</w:t>
      </w:r>
      <w:r>
        <w:rPr/>
        <w:t xml:space="preserve"> A copy of the current collection agency license or out-of-state collection agency license, certified by the director to be a true and correct copy of the original, shall be prima facie evidence of the licensing and bonding of such collection agency or out-of-state collection agency as required by this chapter.</w:t>
      </w:r>
    </w:p>
    <w:p>
      <w:pPr>
        <w:spacing w:before="0" w:after="0" w:line="408" w:lineRule="exact"/>
        <w:ind w:left="0" w:right="0" w:firstLine="576"/>
        <w:jc w:val="left"/>
      </w:pPr>
      <w:r>
        <w:rPr>
          <w:u w:val="single"/>
        </w:rPr>
        <w:t xml:space="preserve">(2) No debt buyer may:</w:t>
      </w:r>
    </w:p>
    <w:p>
      <w:pPr>
        <w:spacing w:before="0" w:after="0" w:line="408" w:lineRule="exact"/>
        <w:ind w:left="0" w:right="0" w:firstLine="576"/>
        <w:jc w:val="left"/>
      </w:pPr>
      <w:r>
        <w:rPr>
          <w:u w:val="single"/>
        </w:rPr>
        <w:t xml:space="preserve">(a) Bring any legal action against a debtor without attaching to the complaint a copy of the contract or other writing evidencing the original debt that contains the signature of the debtor, or:</w:t>
      </w:r>
    </w:p>
    <w:p>
      <w:pPr>
        <w:spacing w:before="0" w:after="0" w:line="408" w:lineRule="exact"/>
        <w:ind w:left="0" w:right="0" w:firstLine="576"/>
        <w:jc w:val="left"/>
      </w:pPr>
      <w:r>
        <w:rPr>
          <w:u w:val="single"/>
        </w:rPr>
        <w:t xml:space="preserve">(i) If a claim is based on a credit card debt for which a signed writing evidencing the original debt does not exist, a copy of the terms and conditions in place at the time of the last statement activity and a copy of the most recent monthly statement recording a purchase transaction, payment, or balance transfer; or</w:t>
      </w:r>
    </w:p>
    <w:p>
      <w:pPr>
        <w:spacing w:before="0" w:after="0" w:line="408" w:lineRule="exact"/>
        <w:ind w:left="0" w:right="0" w:firstLine="576"/>
        <w:jc w:val="left"/>
      </w:pPr>
      <w:r>
        <w:rPr>
          <w:u w:val="single"/>
        </w:rPr>
        <w:t xml:space="preserve">(ii) If a claim is based on an electronic transaction for which a signed writing evidencing the original debt never existed, a copy of the records created during the transaction evidencing the debtor's agreement to the debt and recording the date and terms of the transaction and information provided by the debtor during the transaction.</w:t>
      </w:r>
    </w:p>
    <w:p>
      <w:pPr>
        <w:spacing w:before="0" w:after="0" w:line="408" w:lineRule="exact"/>
        <w:ind w:left="0" w:right="0" w:firstLine="576"/>
        <w:jc w:val="left"/>
      </w:pPr>
      <w:r>
        <w:rPr>
          <w:u w:val="single"/>
        </w:rPr>
        <w:t xml:space="preserve">(b) Request a default judgment against a debtor in any legal action without providing to the court evidence that satisfies the requirements of rule 803(a)(6) of the rules of evidence and RCW 5.45.020 or is otherwise authorized by law or rule that establishes the amount and nature of the debt, including the documents required by (a) of this subsection, and:</w:t>
      </w:r>
    </w:p>
    <w:p>
      <w:pPr>
        <w:spacing w:before="0" w:after="0" w:line="408" w:lineRule="exact"/>
        <w:ind w:left="0" w:right="0" w:firstLine="576"/>
        <w:jc w:val="left"/>
      </w:pPr>
      <w:r>
        <w:rPr>
          <w:u w:val="single"/>
        </w:rPr>
        <w:t xml:space="preserve">(i) The original account number at charge-off;</w:t>
      </w:r>
    </w:p>
    <w:p>
      <w:pPr>
        <w:spacing w:before="0" w:after="0" w:line="408" w:lineRule="exact"/>
        <w:ind w:left="0" w:right="0" w:firstLine="576"/>
        <w:jc w:val="left"/>
      </w:pPr>
      <w:r>
        <w:rPr>
          <w:u w:val="single"/>
        </w:rPr>
        <w:t xml:space="preserve">(ii) The original creditor at charge-off;</w:t>
      </w:r>
    </w:p>
    <w:p>
      <w:pPr>
        <w:spacing w:before="0" w:after="0" w:line="408" w:lineRule="exact"/>
        <w:ind w:left="0" w:right="0" w:firstLine="576"/>
        <w:jc w:val="left"/>
      </w:pPr>
      <w:r>
        <w:rPr>
          <w:u w:val="single"/>
        </w:rPr>
        <w:t xml:space="preserve">(iii) The amount due at charge-off or, if the balance has not been charged off, an itemization of the amount claimed to be owed, including the principal, interest, fees, and other charges or reductions from payment made or other credits;</w:t>
      </w:r>
    </w:p>
    <w:p>
      <w:pPr>
        <w:spacing w:before="0" w:after="0" w:line="408" w:lineRule="exact"/>
        <w:ind w:left="0" w:right="0" w:firstLine="576"/>
        <w:jc w:val="left"/>
      </w:pPr>
      <w:r>
        <w:rPr>
          <w:u w:val="single"/>
        </w:rPr>
        <w:t xml:space="preserve">(iv) An itemization of post charge-off additions, if any;</w:t>
      </w:r>
    </w:p>
    <w:p>
      <w:pPr>
        <w:spacing w:before="0" w:after="0" w:line="408" w:lineRule="exact"/>
        <w:ind w:left="0" w:right="0" w:firstLine="576"/>
        <w:jc w:val="left"/>
      </w:pPr>
      <w:r>
        <w:rPr>
          <w:u w:val="single"/>
        </w:rPr>
        <w:t xml:space="preserve">(v) The date of the last payment, if applicable, or the date of the last transaction;</w:t>
      </w:r>
    </w:p>
    <w:p>
      <w:pPr>
        <w:spacing w:before="0" w:after="0" w:line="408" w:lineRule="exact"/>
        <w:ind w:left="0" w:right="0" w:firstLine="576"/>
        <w:jc w:val="left"/>
      </w:pPr>
      <w:r>
        <w:rPr>
          <w:u w:val="single"/>
        </w:rPr>
        <w:t xml:space="preserve">(vi) If the account is not a revolving credit account, the date the debt was incurred; and</w:t>
      </w:r>
    </w:p>
    <w:p>
      <w:pPr>
        <w:spacing w:before="0" w:after="0" w:line="408" w:lineRule="exact"/>
        <w:ind w:left="0" w:right="0" w:firstLine="576"/>
        <w:jc w:val="left"/>
      </w:pPr>
      <w:r>
        <w:rPr>
          <w:u w:val="single"/>
        </w:rPr>
        <w:t xml:space="preserve">(vii) A copy of the assignment or other writing establishing that the debt buyer is the owner of the debt. If the debt was assigned more than once, each assignment or other writing evidencing transfer of ownership must be attached to establish an unbroken chain of ownership, beginning with the original creditor to the first debt buyer and each subsequent sale.</w:t>
      </w:r>
    </w:p>
    <w:p>
      <w:pPr>
        <w:spacing w:before="0" w:after="0" w:line="408" w:lineRule="exact"/>
        <w:ind w:left="0" w:right="0" w:firstLine="576"/>
        <w:jc w:val="left"/>
      </w:pPr>
      <w:r>
        <w:rPr>
          <w:u w:val="single"/>
        </w:rPr>
        <w:t xml:space="preserve">(c) Bring any legal action against a debtor without providing a disclosure in the complaint, prominently displayed, stating each of the following:</w:t>
      </w:r>
    </w:p>
    <w:p>
      <w:pPr>
        <w:spacing w:before="0" w:after="0" w:line="408" w:lineRule="exact"/>
        <w:ind w:left="0" w:right="0" w:firstLine="576"/>
        <w:jc w:val="left"/>
      </w:pPr>
      <w:r>
        <w:rPr>
          <w:u w:val="single"/>
        </w:rPr>
        <w:t xml:space="preserve">(i) That the action is being brought by, or for the benefit of, a person or entity that is engaged in the business of purchasing delinquent or charged off claims for collection purposes;</w:t>
      </w:r>
    </w:p>
    <w:p>
      <w:pPr>
        <w:spacing w:before="0" w:after="0" w:line="408" w:lineRule="exact"/>
        <w:ind w:left="0" w:right="0" w:firstLine="576"/>
        <w:jc w:val="left"/>
      </w:pPr>
      <w:r>
        <w:rPr>
          <w:u w:val="single"/>
        </w:rPr>
        <w:t xml:space="preserve">(ii) The date the claim or obligation was purchased;</w:t>
      </w:r>
    </w:p>
    <w:p>
      <w:pPr>
        <w:spacing w:before="0" w:after="0" w:line="408" w:lineRule="exact"/>
        <w:ind w:left="0" w:right="0" w:firstLine="576"/>
        <w:jc w:val="left"/>
      </w:pPr>
      <w:r>
        <w:rPr>
          <w:u w:val="single"/>
        </w:rPr>
        <w:t xml:space="preserve">(iii) The identity of the person or entity from whom or which the claim or obligation was purchased;</w:t>
      </w:r>
    </w:p>
    <w:p>
      <w:pPr>
        <w:spacing w:before="0" w:after="0" w:line="408" w:lineRule="exact"/>
        <w:ind w:left="0" w:right="0" w:firstLine="576"/>
        <w:jc w:val="left"/>
      </w:pPr>
      <w:r>
        <w:rPr>
          <w:u w:val="single"/>
        </w:rPr>
        <w:t xml:space="preserve">(iv) That the plaintiff may have purchased this claim or obligation for considerably less than its face value;</w:t>
      </w:r>
    </w:p>
    <w:p>
      <w:pPr>
        <w:spacing w:before="0" w:after="0" w:line="408" w:lineRule="exact"/>
        <w:ind w:left="0" w:right="0" w:firstLine="576"/>
        <w:jc w:val="left"/>
      </w:pPr>
      <w:r>
        <w:rPr>
          <w:u w:val="single"/>
        </w:rPr>
        <w:t xml:space="preserve">(v) If the claim or obligation was at any time sold without any representation or warranty of accuracy, a statement to that effect; and</w:t>
      </w:r>
    </w:p>
    <w:p>
      <w:pPr>
        <w:spacing w:before="0" w:after="0" w:line="408" w:lineRule="exact"/>
        <w:ind w:left="0" w:right="0" w:firstLine="576"/>
        <w:jc w:val="left"/>
      </w:pPr>
      <w:r>
        <w:rPr>
          <w:u w:val="single"/>
        </w:rPr>
        <w:t xml:space="preserve">(vi) That the action is being commenced within, and is not barred by, the applicable statute of limitations.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440</w:t>
      </w:r>
      <w:r>
        <w:rPr/>
        <w:t xml:space="preserve"> and 1994 c 195 s 11 are each amended to read as follows:</w:t>
      </w:r>
    </w:p>
    <w:p>
      <w:pPr>
        <w:spacing w:before="0" w:after="0" w:line="408" w:lineRule="exact"/>
        <w:ind w:left="0" w:right="0" w:firstLine="576"/>
        <w:jc w:val="left"/>
      </w:pPr>
      <w:r>
        <w:rPr/>
        <w:t xml:space="preserve">The operation of a collection agency or out-of-state collection agency without a license as prohibited by RCW 19.16.110 and the commission by a licensee or an employee of a licensee of an act or practice prohibited by RCW 19.16.250 </w:t>
      </w:r>
      <w:r>
        <w:rPr>
          <w:u w:val="single"/>
        </w:rPr>
        <w:t xml:space="preserve">or 19.16.260</w:t>
      </w:r>
      <w:r>
        <w:rPr/>
        <w:t xml:space="preserve"> are declared to be unfair acts or practices or unfair methods of competition in the conduct of trade or commerce for the purpose of the application of the </w:t>
      </w:r>
      <w:r>
        <w:t>((</w:t>
      </w:r>
      <w:r>
        <w:rPr>
          <w:strike/>
        </w:rPr>
        <w:t xml:space="preserve">Consumer Protection Act</w:t>
      </w:r>
      <w:r>
        <w:t>))</w:t>
      </w:r>
      <w:r>
        <w:rPr/>
        <w:t xml:space="preserve"> </w:t>
      </w:r>
      <w:r>
        <w:rPr>
          <w:u w:val="single"/>
        </w:rPr>
        <w:t xml:space="preserve">consumer protection act</w:t>
      </w:r>
      <w:r>
        <w:rPr/>
        <w:t xml:space="preserve"> found in chapter 19.86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16</w:t>
      </w:r>
      <w:r>
        <w:rPr/>
        <w:t xml:space="preserve">.</w:t>
      </w:r>
      <w:r>
        <w:t xml:space="preserve">450</w:t>
      </w:r>
      <w:r>
        <w:rPr/>
        <w:t xml:space="preserve"> and 1971 ex.s. c 253 s 36 are each amended to read as follows:</w:t>
      </w:r>
    </w:p>
    <w:p>
      <w:pPr>
        <w:spacing w:before="0" w:after="0" w:line="408" w:lineRule="exact"/>
        <w:ind w:left="0" w:right="0" w:firstLine="576"/>
        <w:jc w:val="left"/>
      </w:pPr>
      <w:r>
        <w:rPr/>
        <w:t xml:space="preserve">If an act or practice in violation of RCW 19.16.250 </w:t>
      </w:r>
      <w:r>
        <w:rPr>
          <w:u w:val="single"/>
        </w:rPr>
        <w:t xml:space="preserve">or 19.16.260</w:t>
      </w:r>
      <w:r>
        <w:rPr/>
        <w:t xml:space="preserve"> is committed by a licensee or an employee of a licensee in the collection of a claim, neither the licensee, the customer of the licensee, nor any other person who may thereafter legally seek to collect on such claim shall ever be allowed to recover any interest, service charge, attorneys' fees, collection costs, delinquency charge, or any other fees or charges otherwise legally chargeable to the debtor on such claim: PROVIDED, That any person asserting the claim may nevertheless recover from the debtor the amount of the original claim or obligation.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prospectively only and not retroactively. It applies with respect to delinquent or charged off claims purchased for collection purposes by a debt buyer on or after the effective date of this section.</w:t>
      </w:r>
    </w:p>
    <w:p/>
    <w:p>
      <w:pPr>
        <w:jc w:val="center"/>
      </w:pPr>
      <w:r>
        <w:rPr>
          <w:b/>
        </w:rPr>
        <w:t>--- END ---</w:t>
      </w:r>
    </w:p>
    <w:sectPr>
      <w:pgNumType w:start="1"/>
      <w:footerReference xmlns:r="http://schemas.openxmlformats.org/officeDocument/2006/relationships" r:id="Rd2e45b7367124e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136e1433624f90" /><Relationship Type="http://schemas.openxmlformats.org/officeDocument/2006/relationships/footer" Target="/word/footer1.xml" Id="Rd2e45b7367124efc" /></Relationships>
</file>