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aa0840595a4d88" /></Relationships>
</file>

<file path=word/document.xml><?xml version="1.0" encoding="utf-8"?>
<w:document xmlns:w="http://schemas.openxmlformats.org/wordprocessingml/2006/main">
  <w:body>
    <w:p>
      <w:r>
        <w:t>Z-0730.1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2514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66th Legislature</w:t>
        <w:tab/>
      </w:r>
      <w:r>
        <w:rPr>
          <w:b/>
        </w:rPr>
        <w:t>2020 Regular Session</w:t>
      </w:r>
    </w:p>
    <w:p/>
    <w:p>
      <w:r>
        <w:rPr>
          <w:b/>
        </w:rPr>
        <w:t xml:space="preserve">By </w:t>
      </w:r>
      <w:r>
        <w:t>Representatives Leavitt, Rude, Slatter, Ortiz-Self, Kilduff, Valdez, and Goodman; by request of Lieutenant Governor</w:t>
      </w:r>
    </w:p>
    <w:p/>
    <w:p>
      <w:r>
        <w:rPr>
          <w:t xml:space="preserve">Read first time 01/15/20.  </w:t>
        </w:rPr>
      </w:r>
      <w:r>
        <w:rPr>
          <w:t xml:space="preserve">Referred to Committee on College &amp; Workforce Development.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creating the Washington common application; adding a new section to chapter 28B.77 RCW; and adding a new section to chapter 28B.15 RCW.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28B</w:t>
      </w:r>
      <w:r>
        <w:rPr/>
        <w:t xml:space="preserve">.</w:t>
      </w:r>
      <w:r>
        <w:t xml:space="preserve">77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The Washington student achievement council shall develop a common application for admission to Washington's public colleges and universities. In creating the common application, the student achievement council shall: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Consult with the public colleges and universities in determining the required elements of a common application;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Develop an online application tool through which prospective postsecondary students can apply to the public colleges and universities;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(c) Establish a uniform college application fee which may be adjusted annually;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(d) Consult with the public colleges and universities to develop a common application fee waiver process through the common application for low-income students.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(2)(a) The Washington student achievement council must develop a common application fee waiver policy for eligible prospective students.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For purposes of this section, eligible prospective students are those who: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(i) Are a resident student of the state of Washington in accordance with RCW 28B.15.012(2) (a) through (e);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(ii) Apply for acceptance as an undergraduate student at an institution of higher education through the common application and have not yet earned a bachelor's degree or its equivalent;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(iii) Demonstrate financial need under RCW 28B.92.205.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28B</w:t>
      </w:r>
      <w:r>
        <w:rPr/>
        <w:t xml:space="preserve">.</w:t>
      </w:r>
      <w:r>
        <w:t xml:space="preserve">15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Institutions of higher education must accept the common application for postsecondary admission as created under section 1 of this act. Institutions of higher education may require additional supplemental materials as part of the common application process.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Institutions of higher education may not charge additional fees beyond the uniform college application fee created under section 1 of this act for review of the common application or consider the receipt of application fee waivers through the common application as part of the admissions process.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a7affe5e4ef64995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2514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74e78f58b9425a" /><Relationship Type="http://schemas.openxmlformats.org/officeDocument/2006/relationships/footer" Target="/word/footer1.xml" Id="Ra7affe5e4ef64995" /></Relationships>
</file>