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41941441c4160" /></Relationships>
</file>

<file path=word/document.xml><?xml version="1.0" encoding="utf-8"?>
<w:document xmlns:w="http://schemas.openxmlformats.org/wordprocessingml/2006/main">
  <w:body>
    <w:p>
      <w:r>
        <w:t>H-3977.1</w:t>
      </w:r>
    </w:p>
    <w:p>
      <w:pPr>
        <w:jc w:val="center"/>
      </w:pPr>
      <w:r>
        <w:t>_______________________________________________</w:t>
      </w:r>
    </w:p>
    <w:p/>
    <w:p>
      <w:pPr>
        <w:jc w:val="center"/>
      </w:pPr>
      <w:r>
        <w:rPr>
          <w:b/>
        </w:rPr>
        <w:t>HOUSE BILL 2719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Bergquist, Thai, Dolan, Duerr, Kilduff, Leavitt, Goodman, and Tharinger</w:t>
      </w:r>
    </w:p>
    <w:p/>
    <w:p>
      <w:r>
        <w:rPr>
          <w:t xml:space="preserve">Read first time 01/20/20.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K-3 class size funding for student supports; amending RCW 28A.150.260; and adding a new section to chapter 28A.150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r>
        <w:rPr>
          <w:u w:val="single"/>
        </w:rPr>
        <w:t xml:space="preserve">, except for the 2020-21 and 2021-22 school years, funding withheld under this subsection (4)(b)(i) must be allocated separately to school districts and may be used solely to support implementation of the Washington integrated student supports protocol established in RCW 28A.300.139 for students in kindergarten through third grade under section 2 of this act</w:t>
      </w:r>
      <w:r>
        <w:rPr/>
        <w:t xml:space="preserve">.</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Funding allocated to implement the Washington integrated student supports protocol established in RCW 28A.300.139 for students in kindergarten through third grade under RCW 28A.150.260(4)(b)(i) must supplement and may not supplant funding from other sources. Districts may use partnerships with organizations or other local or regional agencies to provide services, supports, and training for implementation.</w:t>
      </w:r>
    </w:p>
    <w:p>
      <w:pPr>
        <w:spacing w:before="0" w:after="0" w:line="408" w:lineRule="exact"/>
        <w:ind w:left="0" w:right="0" w:firstLine="576"/>
        <w:jc w:val="left"/>
      </w:pPr>
      <w:r>
        <w:rPr/>
        <w:t xml:space="preserve">(2)(a) Districts must develop an investment plan annually, based on community input, for the use of funding allocated to implement the Washington integrated student supports protocol for students in kindergarten through third grade under RCW 28A.150.260(4)(b)(i). The plan must include:</w:t>
      </w:r>
    </w:p>
    <w:p>
      <w:pPr>
        <w:spacing w:before="0" w:after="0" w:line="408" w:lineRule="exact"/>
        <w:ind w:left="0" w:right="0" w:firstLine="576"/>
        <w:jc w:val="left"/>
      </w:pPr>
      <w:r>
        <w:rPr/>
        <w:t xml:space="preserve">(i) How the investments will reduce opportunity gaps for students in kindergarten through third grade;</w:t>
      </w:r>
    </w:p>
    <w:p>
      <w:pPr>
        <w:spacing w:before="0" w:after="0" w:line="408" w:lineRule="exact"/>
        <w:ind w:left="0" w:right="0" w:firstLine="576"/>
        <w:jc w:val="left"/>
      </w:pPr>
      <w:r>
        <w:rPr/>
        <w:t xml:space="preserve">(ii) Any barriers to meeting the state-funded K-3 class sizes in RCW 28A.150.260(4)(a)(i), including capital capacity;</w:t>
      </w:r>
    </w:p>
    <w:p>
      <w:pPr>
        <w:spacing w:before="0" w:after="0" w:line="408" w:lineRule="exact"/>
        <w:ind w:left="0" w:right="0" w:firstLine="576"/>
        <w:jc w:val="left"/>
      </w:pPr>
      <w:r>
        <w:rPr/>
        <w:t xml:space="preserve">(iii) The status of meeting state-funded K-3 class sizes;</w:t>
      </w:r>
    </w:p>
    <w:p>
      <w:pPr>
        <w:spacing w:before="0" w:after="0" w:line="408" w:lineRule="exact"/>
        <w:ind w:left="0" w:right="0" w:firstLine="576"/>
        <w:jc w:val="left"/>
      </w:pPr>
      <w:r>
        <w:rPr/>
        <w:t xml:space="preserve">(iv) How funding allocated under RCW 28A.150.260(4)(b)(i) was invested; and</w:t>
      </w:r>
    </w:p>
    <w:p>
      <w:pPr>
        <w:spacing w:before="0" w:after="0" w:line="408" w:lineRule="exact"/>
        <w:ind w:left="0" w:right="0" w:firstLine="576"/>
        <w:jc w:val="left"/>
      </w:pPr>
      <w:r>
        <w:rPr/>
        <w:t xml:space="preserve">(v) How the district will meet the state-funded K-3 class size before the 2022-23 school year.</w:t>
      </w:r>
    </w:p>
    <w:p>
      <w:pPr>
        <w:spacing w:before="0" w:after="0" w:line="408" w:lineRule="exact"/>
        <w:ind w:left="0" w:right="0" w:firstLine="576"/>
        <w:jc w:val="left"/>
      </w:pPr>
      <w:r>
        <w:rPr/>
        <w:t xml:space="preserve">(b) Districts must annually present the plan to the school board of directors and report the plan to the office of the superintendent of public instruction. The office of the superintendent of public instruction must submit to the legislature a summary report of district plans showing the status of class size reductions by district and how allocations subject to this subsection were invested.</w:t>
      </w:r>
    </w:p>
    <w:p/>
    <w:p>
      <w:pPr>
        <w:jc w:val="center"/>
      </w:pPr>
      <w:r>
        <w:rPr>
          <w:b/>
        </w:rPr>
        <w:t>--- END ---</w:t>
      </w:r>
    </w:p>
    <w:sectPr>
      <w:pgNumType w:start="1"/>
      <w:footerReference xmlns:r="http://schemas.openxmlformats.org/officeDocument/2006/relationships" r:id="R3318a226052045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777fe9020a4f2f" /><Relationship Type="http://schemas.openxmlformats.org/officeDocument/2006/relationships/footer" Target="/word/footer1.xml" Id="R3318a226052045bb" /></Relationships>
</file>