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c48c2b58b41a3" /></Relationships>
</file>

<file path=word/document.xml><?xml version="1.0" encoding="utf-8"?>
<w:document xmlns:w="http://schemas.openxmlformats.org/wordprocessingml/2006/main">
  <w:body>
    <w:p>
      <w:r>
        <w:t>Z-0805.1</w:t>
      </w:r>
    </w:p>
    <w:p>
      <w:pPr>
        <w:jc w:val="center"/>
      </w:pPr>
      <w:r>
        <w:t>_______________________________________________</w:t>
      </w:r>
    </w:p>
    <w:p/>
    <w:p>
      <w:pPr>
        <w:jc w:val="center"/>
      </w:pPr>
      <w:r>
        <w:rPr>
          <w:b/>
        </w:rPr>
        <w:t>HOUSE BILL 2766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Slatter, Dent, Klippert, and Ortiz-Self; by request of Department of Transportation</w:t>
      </w:r>
    </w:p>
    <w:p/>
    <w:p>
      <w:r>
        <w:rPr>
          <w:t xml:space="preserve">Read first time 01/21/20.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air operations branch; amending RCW 47.68.380 and 47.68.020; and adding a new section to chapter 47.68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aviation division of the department shall plan, train, and function as the air operations branch. The aviation division executes the air operations branch incident command system responsibility for a governor declaration of emergency pursuant to RCW 43.06.210 as part of the emergency management division of the state military department's emergency operations center response. The air operations branch director reports to the state's emergency operations center once activated. The aviation division director, or his or her designee, shall act as the air operations branch director. As the senior state aviation official, the duties of the air operations branch director in preparation of, response to, and recovery for an incident include:</w:t>
      </w:r>
    </w:p>
    <w:p>
      <w:pPr>
        <w:spacing w:before="0" w:after="0" w:line="408" w:lineRule="exact"/>
        <w:ind w:left="0" w:right="0" w:firstLine="576"/>
        <w:jc w:val="left"/>
      </w:pPr>
      <w:r>
        <w:rPr/>
        <w:t xml:space="preserve">(1) Prioritizing deployment and employment of air assets available to the state in accordance with the priorities of the director of the emergency management division of the state military department;</w:t>
      </w:r>
    </w:p>
    <w:p>
      <w:pPr>
        <w:spacing w:before="0" w:after="0" w:line="408" w:lineRule="exact"/>
        <w:ind w:left="0" w:right="0" w:firstLine="576"/>
        <w:jc w:val="left"/>
      </w:pPr>
      <w:r>
        <w:rPr/>
        <w:t xml:space="preserve">(2) Assessing the ongoing needs and capabilities of aviation emergency response within the state to include both manned and unmanned aircraft;</w:t>
      </w:r>
    </w:p>
    <w:p>
      <w:pPr>
        <w:spacing w:before="0" w:after="0" w:line="408" w:lineRule="exact"/>
        <w:ind w:left="0" w:right="0" w:firstLine="576"/>
        <w:jc w:val="left"/>
      </w:pPr>
      <w:r>
        <w:rPr/>
        <w:t xml:space="preserve">(3) Training and composition of the air operations branch staff and other associated aviation support personnel in accordance with the incident command system;</w:t>
      </w:r>
    </w:p>
    <w:p>
      <w:pPr>
        <w:spacing w:before="0" w:after="0" w:line="408" w:lineRule="exact"/>
        <w:ind w:left="0" w:right="0" w:firstLine="576"/>
        <w:jc w:val="left"/>
      </w:pPr>
      <w:r>
        <w:rPr/>
        <w:t xml:space="preserve">(4) Coordinating with state and federal agencies expected to contribute to the staffing of the air operations branch;</w:t>
      </w:r>
    </w:p>
    <w:p>
      <w:pPr>
        <w:spacing w:before="0" w:after="0" w:line="408" w:lineRule="exact"/>
        <w:ind w:left="0" w:right="0" w:firstLine="576"/>
        <w:jc w:val="left"/>
      </w:pPr>
      <w:r>
        <w:rPr/>
        <w:t xml:space="preserve">(5) Identifying, assessing, and assisting airfields likely to support an aviation response;</w:t>
      </w:r>
    </w:p>
    <w:p>
      <w:pPr>
        <w:spacing w:before="0" w:after="0" w:line="408" w:lineRule="exact"/>
        <w:ind w:left="0" w:right="0" w:firstLine="576"/>
        <w:jc w:val="left"/>
      </w:pPr>
      <w:r>
        <w:rPr/>
        <w:t xml:space="preserve">(6) Coordinating a public outreach program;</w:t>
      </w:r>
    </w:p>
    <w:p>
      <w:pPr>
        <w:spacing w:before="0" w:after="0" w:line="408" w:lineRule="exact"/>
        <w:ind w:left="0" w:right="0" w:firstLine="576"/>
        <w:jc w:val="left"/>
      </w:pPr>
      <w:r>
        <w:rPr/>
        <w:t xml:space="preserve">(7) Maintaining operational control over air and support assets for the incident or coordinating the employment and support for air operation resources;</w:t>
      </w:r>
    </w:p>
    <w:p>
      <w:pPr>
        <w:spacing w:before="0" w:after="0" w:line="408" w:lineRule="exact"/>
        <w:ind w:left="0" w:right="0" w:firstLine="576"/>
        <w:jc w:val="left"/>
      </w:pPr>
      <w:r>
        <w:rPr/>
        <w:t xml:space="preserve">(8) Requesting additional aviation resources, as required, through the emergency management division of the state military department; and</w:t>
      </w:r>
    </w:p>
    <w:p>
      <w:pPr>
        <w:spacing w:before="0" w:after="0" w:line="408" w:lineRule="exact"/>
        <w:ind w:left="0" w:right="0" w:firstLine="576"/>
        <w:jc w:val="left"/>
      </w:pPr>
      <w:r>
        <w:rPr/>
        <w:t xml:space="preserve">(9) Undertaking other aviation emergency response coordination duties that are deemed appropriate by the director of the emergency management division and the air operations branch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380</w:t>
      </w:r>
      <w:r>
        <w:rPr/>
        <w:t xml:space="preserve"> and 2008 c 34 s 1 are each amended to read as follows:</w:t>
      </w:r>
    </w:p>
    <w:p>
      <w:pPr>
        <w:spacing w:before="0" w:after="0" w:line="408" w:lineRule="exact"/>
        <w:ind w:left="0" w:right="0" w:firstLine="576"/>
        <w:jc w:val="left"/>
      </w:pPr>
      <w:r>
        <w:rPr/>
        <w:t xml:space="preserve">(1) The </w:t>
      </w:r>
      <w:r>
        <w:t>((</w:t>
      </w:r>
      <w:r>
        <w:rPr>
          <w:strike/>
        </w:rPr>
        <w:t xml:space="preserve">aviation division of the</w:t>
      </w:r>
      <w:r>
        <w:t>))</w:t>
      </w:r>
      <w:r>
        <w:rPr/>
        <w:t xml:space="preserve"> department is responsible for the conduct and management of all aerial search and rescue within the state. This includes search and rescue efforts involving aircraft and airships. The </w:t>
      </w:r>
      <w:r>
        <w:t>((</w:t>
      </w:r>
      <w:r>
        <w:rPr>
          <w:strike/>
        </w:rPr>
        <w:t xml:space="preserve">division</w:t>
      </w:r>
      <w:r>
        <w:t>))</w:t>
      </w:r>
      <w:r>
        <w:rPr/>
        <w:t xml:space="preserve"> </w:t>
      </w:r>
      <w:r>
        <w:rPr>
          <w:u w:val="single"/>
        </w:rPr>
        <w:t xml:space="preserve">department</w:t>
      </w:r>
      <w:r>
        <w:rPr/>
        <w:t xml:space="preserve"> is also responsible for search and rescue activities involving electronic emergency signaling devices such as emergency locater transmitters (ELT's) and emergency position indicating radio beacons (EPIRB's).</w:t>
      </w:r>
    </w:p>
    <w:p>
      <w:pPr>
        <w:spacing w:before="0" w:after="0" w:line="408" w:lineRule="exact"/>
        <w:ind w:left="0" w:right="0" w:firstLine="576"/>
        <w:jc w:val="left"/>
      </w:pPr>
      <w:r>
        <w:rPr/>
        <w:t xml:space="preserve">(2) An act or omission by any person registered with the </w:t>
      </w:r>
      <w:r>
        <w:t>((</w:t>
      </w:r>
      <w:r>
        <w:rPr>
          <w:strike/>
        </w:rPr>
        <w:t xml:space="preserve">aviation division of the</w:t>
      </w:r>
      <w:r>
        <w:t>))</w:t>
      </w:r>
      <w:r>
        <w:rPr/>
        <w:t xml:space="preserve"> department for the purpose of engaging in aerial search and rescue activities, while engaged in such activities, shall not impose any liability on the department or the person for civil damages resulting from the act or omission. However, the immunity provided under this subsection shall not apply to an act or omission that constitutes gross negligence or willful or wanton misconduct. For the purpose of this subsection, "aerial search and rescue activities" includes, but is not limited to, training and training-related activities, but does not include appropriate search and rescue activities conducted under the authority of RCW 38.52.400.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 operations branch" means an organization created in accordance with the incident command system to perform aviation emergency response.</w:t>
      </w:r>
    </w:p>
    <w:p>
      <w:pPr>
        <w:spacing w:before="0" w:after="0" w:line="408" w:lineRule="exact"/>
        <w:ind w:left="0" w:right="0" w:firstLine="576"/>
        <w:jc w:val="left"/>
      </w:pPr>
      <w:r>
        <w:rPr>
          <w:u w:val="single"/>
        </w:rPr>
        <w:t xml:space="preserve">(17) "Air operations branch director" means the aviation division director or his or her designee.</w:t>
      </w:r>
    </w:p>
    <w:p>
      <w:pPr>
        <w:spacing w:before="0" w:after="0" w:line="408" w:lineRule="exact"/>
        <w:ind w:left="0" w:right="0" w:firstLine="576"/>
        <w:jc w:val="left"/>
      </w:pPr>
      <w:r>
        <w:rPr>
          <w:u w:val="single"/>
        </w:rPr>
        <w:t xml:space="preserve">(18) "Aviation division" means the aeronautics division of the department of transportation.</w:t>
      </w:r>
    </w:p>
    <w:p>
      <w:pPr>
        <w:spacing w:before="0" w:after="0" w:line="408" w:lineRule="exact"/>
        <w:ind w:left="0" w:right="0" w:firstLine="576"/>
        <w:jc w:val="left"/>
      </w:pPr>
      <w:r>
        <w:rPr>
          <w:u w:val="single"/>
        </w:rPr>
        <w:t xml:space="preserve">(19) "Unmanned aircraft" means an aircraft operated without the possibility of direct human intervention from within or on the aircraft.</w:t>
      </w:r>
    </w:p>
    <w:p/>
    <w:p>
      <w:pPr>
        <w:jc w:val="center"/>
      </w:pPr>
      <w:r>
        <w:rPr>
          <w:b/>
        </w:rPr>
        <w:t>--- END ---</w:t>
      </w:r>
    </w:p>
    <w:sectPr>
      <w:pgNumType w:start="1"/>
      <w:footerReference xmlns:r="http://schemas.openxmlformats.org/officeDocument/2006/relationships" r:id="Raa312c9c2acd41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cd9afe9f9495f" /><Relationship Type="http://schemas.openxmlformats.org/officeDocument/2006/relationships/footer" Target="/word/footer1.xml" Id="Raa312c9c2acd416b" /></Relationships>
</file>