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0b266a8a740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1645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1645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Ortiz-Self, Frame, Gregerson, Valdez, Jinkins, Davis, Santos, and Morgan)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74.13.020, 43.43.832, 74.39A.056, 43.20A.710, and 43.216.010; reenacting and amending RCW 43.216.270; adding new sections to chapter 74.13 RCW; adding a new section to chapter 18.20 RCW; adding a new section to chapter 18.51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who is the subject of a founded finding of negligent treatment or maltreatment or physical abuse as defined in RCW 26.44.020 or by rule or an individual whose child was found by a court to be dependent as a result of a finding that the individual abused or neglected their child pursuant to RCW 13.34.030(6)(b) may request the secretary issue a certificate of parental improvement.</w:t>
      </w:r>
    </w:p>
    <w:p>
      <w:pPr>
        <w:spacing w:before="0" w:after="0" w:line="408" w:lineRule="exact"/>
        <w:ind w:left="0" w:right="0" w:firstLine="576"/>
        <w:jc w:val="left"/>
      </w:pPr>
      <w:r>
        <w:rPr/>
        <w:t xml:space="preserve">(2) The secretary shall respond to a request for a certificate of parental improvement and notify the requestor of the secretary's determination to issue or deny that request within sixty days of the receipt of a complete request.</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w:t>
      </w:r>
    </w:p>
    <w:p>
      <w:pPr>
        <w:spacing w:before="0" w:after="0" w:line="408" w:lineRule="exact"/>
        <w:ind w:left="0" w:right="0" w:firstLine="576"/>
        <w:jc w:val="left"/>
      </w:pPr>
      <w:r>
        <w:rPr/>
        <w:t xml:space="preserve">(c) The requestor has a final founded finding for sexual abuse, sexual exploitation, or physical abuse if the conduct that was the basis for the physical abuse finding involved cutting, burning, interfering with a child's breathing, shaking a child under three, or threatening a child with a deadly weapon;</w:t>
      </w:r>
    </w:p>
    <w:p>
      <w:pPr>
        <w:spacing w:before="0" w:after="0" w:line="408" w:lineRule="exact"/>
        <w:ind w:left="0" w:right="0" w:firstLine="576"/>
        <w:jc w:val="left"/>
      </w:pPr>
      <w:r>
        <w:rPr/>
        <w:t xml:space="preserve">(d) The requestor has any conviction or pending criminal investigation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(4)(d); or</w:t>
      </w:r>
    </w:p>
    <w:p>
      <w:pPr>
        <w:spacing w:before="0" w:after="0" w:line="408" w:lineRule="exact"/>
        <w:ind w:left="0" w:right="0" w:firstLine="576"/>
        <w:jc w:val="left"/>
      </w:pPr>
      <w:r>
        <w:rPr/>
        <w:t xml:space="preserve">(e) The individual applying for a certificate of parental improvement has already received one certificate of parental improvement and is the alleged perpetrator in a subsequent, final founded finding of child abuse or neglect.</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entity that issued the finding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proceeding was dismissed, and the outcome of the dependency proceeding, including whether the child was returned to the requestor's home;</w:t>
      </w:r>
    </w:p>
    <w:p>
      <w:pPr>
        <w:spacing w:before="0" w:after="0" w:line="408" w:lineRule="exact"/>
        <w:ind w:left="0" w:right="0" w:firstLine="576"/>
        <w:jc w:val="left"/>
      </w:pPr>
      <w:r>
        <w:rPr/>
        <w:t xml:space="preserve">(f) Any documentation submitted by the requestor indicating whether the requestor successfully addressed the circumstances that led to the founded finding of physical abuse or negligent treatment or maltreatment including, but not limited to: A declaration by the requestor signed under penalty of perjury; recent assessments or evaluations of the requestor; and completion or progress toward completion of recommended court-ordered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Background checks as authorized under RCW 10.97.050, 43.43.833, and 43.43.834, and the federal bureau of investigation;</w:t>
      </w:r>
    </w:p>
    <w:p>
      <w:pPr>
        <w:spacing w:before="0" w:after="0" w:line="408" w:lineRule="exact"/>
        <w:ind w:left="0" w:right="0" w:firstLine="576"/>
        <w:jc w:val="left"/>
      </w:pPr>
      <w:r>
        <w:rPr/>
        <w:t xml:space="preserve">(i) Personal and professional references submitted by the requestor from employers, professionals, and agencies familiar with the requestor who can address the requestor's current character;</w:t>
      </w:r>
    </w:p>
    <w:p>
      <w:pPr>
        <w:spacing w:before="0" w:after="0" w:line="408" w:lineRule="exact"/>
        <w:ind w:left="0" w:right="0" w:firstLine="576"/>
        <w:jc w:val="left"/>
      </w:pPr>
      <w:r>
        <w:rPr/>
        <w:t xml:space="preserve">(j) Any education, volunteer work, employment history, or community involvement of the requestor identified by the requestor; and</w:t>
      </w:r>
    </w:p>
    <w:p>
      <w:pPr>
        <w:spacing w:before="0" w:after="0" w:line="408" w:lineRule="exact"/>
        <w:ind w:left="0" w:right="0" w:firstLine="576"/>
        <w:jc w:val="left"/>
      </w:pPr>
      <w:r>
        <w:rPr/>
        <w:t xml:space="preserve">(k) Any additional information the secretary deems relevant.</w:t>
      </w:r>
    </w:p>
    <w:p>
      <w:pPr>
        <w:spacing w:before="0" w:after="0" w:line="408" w:lineRule="exact"/>
        <w:ind w:left="0" w:right="0" w:firstLine="576"/>
        <w:jc w:val="left"/>
      </w:pPr>
      <w:r>
        <w:rPr/>
        <w:t xml:space="preserve">(6) However, in deciding whether to grant a request for a certificate of parental improvement under subsection (5) of this section, the secretary must accept the underlying founded finding as valid and may not review the merits of that founded finding.</w:t>
      </w:r>
    </w:p>
    <w:p>
      <w:pPr>
        <w:spacing w:before="0" w:after="0" w:line="408" w:lineRule="exact"/>
        <w:ind w:left="0" w:right="0" w:firstLine="576"/>
        <w:jc w:val="left"/>
      </w:pPr>
      <w:r>
        <w:rPr/>
        <w:t xml:space="preserve">(7) The department shall enact rules to implement the process identified in this section.</w:t>
      </w:r>
    </w:p>
    <w:p>
      <w:pPr>
        <w:spacing w:before="0" w:after="0" w:line="408" w:lineRule="exact"/>
        <w:ind w:left="0" w:right="0" w:firstLine="576"/>
        <w:jc w:val="left"/>
      </w:pPr>
      <w:r>
        <w:rPr/>
        <w:t xml:space="preserve">(8)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secretary's denial of this certificate request as provided in this section.</w:t>
      </w:r>
    </w:p>
    <w:p>
      <w:pPr>
        <w:spacing w:before="0" w:after="0" w:line="408" w:lineRule="exact"/>
        <w:ind w:left="0" w:right="0" w:firstLine="576"/>
        <w:jc w:val="left"/>
      </w:pPr>
      <w:r>
        <w:rPr/>
        <w:t xml:space="preserve">(2)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founded finding of physical abuse or negligent treatment or maltreatment;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Within forty-five calendar days after the department has placed a notice in the mail to the address on the request notifying the requestor that the secretary is denying the request for a certificate of parental improvement pursuant to section 1 of this act, the requestor may request that the secretary review this determination. The request for review must be made in writing.</w:t>
      </w:r>
    </w:p>
    <w:p>
      <w:pPr>
        <w:spacing w:before="0" w:after="0" w:line="408" w:lineRule="exact"/>
        <w:ind w:left="0" w:right="0" w:firstLine="576"/>
        <w:jc w:val="left"/>
      </w:pPr>
      <w:r>
        <w:rPr/>
        <w:t xml:space="preserve">(4) If a requestor does not request a review as provided in this section, the requestor may not further challenge the secretary's decision not to issue a certificate of parental improvement following a founded finding of physical abuse or negligent treatment or maltreatment. </w:t>
      </w:r>
    </w:p>
    <w:p>
      <w:pPr>
        <w:spacing w:before="0" w:after="0" w:line="408" w:lineRule="exact"/>
        <w:ind w:left="0" w:right="0" w:firstLine="576"/>
        <w:jc w:val="left"/>
      </w:pPr>
      <w:r>
        <w:rPr/>
        <w:t xml:space="preserve">(5)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(6)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forty-five calendar days of the date that the department placed the agency review determination in the mail to the address on the request. If a timely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(7)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(8) The secretary shall establish procedures for reviewing requests for certificates of parental improvement and requests to alter the decision to deny a request for a certificate of parental improvement by administrative rule, including by emergency rule making if necessary.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physical abuse or negligent treatment or maltreatment by the applicant or solely because the applicant's child was found by a court to be dependent as a result of a finding that the parent abused or neglected the child pursuant to RCW 13.34.030(6)(b)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2019 c 172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(10)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(11)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(12)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(13)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(18) "Unsupervised" has the same meaning as in RCW 43.43.830.</w:t>
      </w:r>
    </w:p>
    <w:p>
      <w:pPr>
        <w:spacing w:before="0" w:after="0" w:line="408" w:lineRule="exact"/>
        <w:ind w:left="0" w:right="0" w:firstLine="576"/>
        <w:jc w:val="left"/>
      </w:pPr>
      <w:r>
        <w:rPr/>
        <w:t xml:space="preserve">(19)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(20)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w:t>
      </w:r>
      <w:r>
        <w:t>((</w:t>
      </w:r>
      <w:r>
        <w:rPr>
          <w:strike/>
        </w:rPr>
        <w:t xml:space="preserve">are paid by the state</w:t>
      </w:r>
      <w:r>
        <w:t>))</w:t>
      </w:r>
      <w:r>
        <w:rPr/>
        <w:t xml:space="preserve"> </w:t>
      </w:r>
      <w:r>
        <w:rPr>
          <w:u w:val="single"/>
        </w:rPr>
        <w:t xml:space="preserve">as defined in RCW 74.39A.240</w:t>
      </w:r>
      <w:r>
        <w:rPr/>
        <w:t xml:space="preserve"> or providers </w:t>
      </w:r>
      <w:r>
        <w:t>((</w:t>
      </w:r>
      <w:r>
        <w:rPr>
          <w:strike/>
        </w:rPr>
        <w:t xml:space="preserve">are</w:t>
      </w:r>
      <w:r>
        <w:t>))</w:t>
      </w:r>
      <w:r>
        <w:rPr/>
        <w:t xml:space="preserve"> paid by home care agencies </w:t>
      </w:r>
      <w:r>
        <w:t>((</w:t>
      </w:r>
      <w:r>
        <w:rPr>
          <w:strike/>
        </w:rPr>
        <w:t xml:space="preserve">to</w:t>
      </w:r>
      <w:r>
        <w:t>))</w:t>
      </w:r>
      <w:r>
        <w:rPr/>
        <w:t xml:space="preserve">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u w:val="single"/>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r>
        <w:rPr/>
        <w:t xml:space="preserve">.</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t>
      </w:r>
      <w:r>
        <w:t>((</w:t>
      </w:r>
      <w:r>
        <w:rPr>
          <w:strike/>
        </w:rPr>
        <w:t xml:space="preserve">who are paid by the state</w:t>
      </w:r>
      <w:r>
        <w:t>))</w:t>
      </w:r>
      <w:r>
        <w:rPr/>
        <w:t xml:space="preserve"> </w:t>
      </w:r>
      <w:r>
        <w:rPr>
          <w:u w:val="single"/>
        </w:rPr>
        <w:t xml:space="preserve">as defined in RCW 74.39A.240</w:t>
      </w:r>
      <w:r>
        <w:rPr/>
        <w:t xml:space="preserv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r>
        <w:t>((</w:t>
      </w:r>
      <w:r>
        <w:rPr>
          <w:strike/>
        </w:rPr>
        <w:t xml:space="preserve">(b)</w:t>
      </w:r>
      <w:r>
        <w:t>))</w:t>
      </w:r>
      <w:r>
        <w:rPr/>
        <w:t xml:space="preserve">.</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0" w:after="0" w:line="408" w:lineRule="exact"/>
        <w:ind w:left="0" w:right="0" w:firstLine="576"/>
        <w:jc w:val="left"/>
      </w:pPr>
      <w:r>
        <w:rPr>
          <w:u w:val="single"/>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(27)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bc876352f3f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32c7e195b4bb2" /><Relationship Type="http://schemas.openxmlformats.org/officeDocument/2006/relationships/footer" Target="/word/footer1.xml" Id="R3bc876352f3f4c02" /></Relationships>
</file>