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b81ab34ac49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2787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Harris, Eslick, Senn, Stonier, Santos, Tharinger, and Pollet; by request of Office of Financial Management)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the transfer of the early support for infants and toddlers program from the office of the superintendent of public instruction to the department of children, youth, and families; amending RCW 28A.155.065, 28A.150.390, 43.216.020, 43.216.576, 28A.225.225, 28A.225.270, and 43.216.015; adding a new section to chapter 43.216 RCW; creating a new section; recodifying RCW 28A.155.065;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department is the state lead agency for Part C of the federal individuals with disabilities education act. The department shall administer the early support for infants and toddlers program, to provide</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w:t>
      </w:r>
      <w:r>
        <w:t>((</w:t>
      </w:r>
      <w:r>
        <w:rPr>
          <w:strike/>
        </w:rPr>
        <w:t xml:space="preserve">state lead agency, which is the</w:t>
      </w:r>
      <w:r>
        <w:t>))</w:t>
      </w:r>
      <w:r>
        <w:rPr/>
        <w:t xml:space="preserve"> department </w:t>
      </w:r>
      <w:r>
        <w:t>((</w:t>
      </w:r>
      <w:r>
        <w:rPr>
          <w:strike/>
        </w:rPr>
        <w:t xml:space="preserve">of children, youth, and families. School districts shall provide or contract, or both, for early intervention services in partnership with local birth-to-three lead agencies and birth-to-three providers</w:t>
      </w:r>
      <w:r>
        <w:t>))</w:t>
      </w:r>
      <w:r>
        <w:rPr/>
        <w:t xml:space="preserve">. Services provided under this section shall not supplant services or funding currently provided in the state for early intervention services to eligible children with disabilities from birth to three years of age. </w:t>
      </w:r>
      <w:r>
        <w:t>((</w:t>
      </w:r>
      <w:r>
        <w:rPr>
          <w:strike/>
        </w:rPr>
        <w:t xml:space="preserve">The state-designated birth-to-three lead agency shall be</w:t>
      </w:r>
      <w:r>
        <w:t>))</w:t>
      </w:r>
    </w:p>
    <w:p>
      <w:pPr>
        <w:spacing w:before="0" w:after="0" w:line="408" w:lineRule="exact"/>
        <w:ind w:left="0" w:right="0" w:firstLine="576"/>
        <w:jc w:val="left"/>
      </w:pPr>
      <w:r>
        <w:rPr>
          <w:u w:val="single"/>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u w:val="single"/>
        </w:rPr>
        <w:t xml:space="preserve">(b) The department shall distribute funds to early intervention services providers, and, when appropriate, to county lead agencies.</w:t>
      </w:r>
    </w:p>
    <w:p>
      <w:pPr>
        <w:spacing w:before="0" w:after="0" w:line="408" w:lineRule="exact"/>
        <w:ind w:left="0" w:right="0" w:firstLine="576"/>
        <w:jc w:val="left"/>
      </w:pPr>
      <w:r>
        <w:rPr>
          <w:u w:val="single"/>
        </w:rPr>
        <w:t xml:space="preserve">(c) For the purposes of this subsection (2), a child is receiving early intervention services if the child has received services within a month prior to the monthly count day.</w:t>
      </w:r>
    </w:p>
    <w:p>
      <w:pPr>
        <w:spacing w:before="0" w:after="0" w:line="408" w:lineRule="exact"/>
        <w:ind w:left="0" w:right="0" w:firstLine="576"/>
        <w:jc w:val="left"/>
      </w:pPr>
      <w:r>
        <w:rPr>
          <w:u w:val="single"/>
        </w:rPr>
        <w:t xml:space="preserve">(3) Federal funds associated with Part C of the federal individuals with disabilities education act shall be subject to</w:t>
      </w:r>
      <w:r>
        <w:rPr/>
        <w:t xml:space="preserve"> payor of last resort </w:t>
      </w:r>
      <w:r>
        <w:rPr>
          <w:u w:val="single"/>
        </w:rPr>
        <w:t xml:space="preserve">requirements pursuant to 34 C.F.R. Sec. 303.510 (2020)</w:t>
      </w:r>
      <w:r>
        <w:rPr/>
        <w:t xml:space="preserve"> for birth-to-three early intervention services provided under this section.</w:t>
      </w:r>
    </w:p>
    <w:p>
      <w:pPr>
        <w:spacing w:before="0" w:after="0" w:line="408" w:lineRule="exact"/>
        <w:ind w:left="0" w:right="0" w:firstLine="576"/>
        <w:jc w:val="left"/>
      </w:pPr>
      <w:r>
        <w:t>((</w:t>
      </w:r>
      <w:r>
        <w:rPr>
          <w:strike/>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w:t>
      </w:r>
      <w:r>
        <w:rPr>
          <w:u w:val="single"/>
        </w:rPr>
        <w:t xml:space="preserve">administer the early support for infants and toddlers program in RCW 28A.155.065 (as recodified by this act),</w:t>
      </w:r>
      <w:r>
        <w:rPr/>
        <w:t xml:space="preserve"> serve as the state lead agency for Part C of the federal individuals with disabilities education act (IDEA)</w:t>
      </w:r>
      <w:r>
        <w:rPr>
          <w:u w:val="single"/>
        </w:rPr>
        <w:t xml:space="preserve">,</w:t>
      </w:r>
      <w:r>
        <w:rPr/>
        <w:t xml:space="preserve"> and </w:t>
      </w:r>
      <w:r>
        <w:t>((</w:t>
      </w:r>
      <w:r>
        <w:rPr>
          <w:strike/>
        </w:rPr>
        <w:t xml:space="preserve">to</w:t>
      </w:r>
      <w:r>
        <w:t>))</w:t>
      </w:r>
      <w:r>
        <w:rPr/>
        <w:t xml:space="preserve">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576</w:t>
      </w:r>
      <w:r>
        <w:rPr/>
        <w:t xml:space="preserve"> and 1992 c 198 s 16 are each amended to read as follows:</w:t>
      </w:r>
    </w:p>
    <w:p>
      <w:pPr>
        <w:spacing w:before="0" w:after="0" w:line="408" w:lineRule="exact"/>
        <w:ind w:left="0" w:right="0" w:firstLine="576"/>
        <w:jc w:val="left"/>
      </w:pPr>
      <w:r>
        <w:t>((</w:t>
      </w:r>
      <w:r>
        <w:rPr>
          <w:strike/>
        </w:rPr>
        <w:t xml:space="preserve">State agencies providing or paying for early intervention services</w:t>
      </w:r>
      <w:r>
        <w:t>))</w:t>
      </w:r>
      <w:r>
        <w:rPr/>
        <w:t xml:space="preserve"> </w:t>
      </w:r>
      <w:r>
        <w:rPr>
          <w:u w:val="single"/>
        </w:rPr>
        <w:t xml:space="preserve">The department</w:t>
      </w:r>
      <w:r>
        <w:rPr/>
        <w:t xml:space="preserve"> shall enter into formal interagency agreements</w:t>
      </w:r>
      <w:r>
        <w:rPr>
          <w:u w:val="single"/>
        </w:rPr>
        <w:t xml:space="preserve">, where appropriate,</w:t>
      </w:r>
      <w:r>
        <w:rPr/>
        <w:t xml:space="preserve"> with </w:t>
      </w:r>
      <w:r>
        <w:t>((</w:t>
      </w:r>
      <w:r>
        <w:rPr>
          <w:strike/>
        </w:rPr>
        <w:t xml:space="preserve">each other and where appropriate, with</w:t>
      </w:r>
      <w:r>
        <w:t>))</w:t>
      </w:r>
      <w:r>
        <w:rPr/>
        <w:t xml:space="preserve"> school districts, counties, and other providers, to define their relationships and financial and service responsibilities. Local agencies or entities, including local school districts, counties, and service providers receiving public money for providing or paying for early intervention services shall enter into formal interagency agreements with each other that define their relationships and financial responsibilities to provide services within each county. In establishing priorities, school districts, counties, and other service providers shall give due regard to the needs of children birth to three years of age and shall ensure that they continue to participate in providing services and  collaborate with each other. The interagency agreements shall include procedures for resolving disputes, provisions for establishing maintenance requirements, and all additional components necessary to ensure collaboration and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2013 2nd sp.s. c 18 s 511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children of full-time certificated and classified school employees, and those children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ten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child under this section would displace a child who is a resident of the district, except that if a child is admitted under subsection (1) of this section, that child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ten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2008 c 192 s 2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children of full-time certificated and classified school employees to enroll at:</w:t>
      </w:r>
    </w:p>
    <w:p>
      <w:pPr>
        <w:spacing w:before="0" w:after="0" w:line="408" w:lineRule="exact"/>
        <w:ind w:left="0" w:right="0" w:firstLine="576"/>
        <w:jc w:val="left"/>
      </w:pPr>
      <w:r>
        <w:rPr/>
        <w:t xml:space="preserve">(a) The school to which the employee is assigned; </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Between September 1, 2020, and September 1, 2021, contracts for the provision of early intervention services are exempt from the requirements for performance-based contracts in RCW 43.216.015.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section 8 of this act, the</w:t>
      </w:r>
      <w:r>
        <w:rPr/>
        <w:t xml:space="preserv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 December 31, 2021.</w:t>
      </w:r>
    </w:p>
    <w:p/>
    <w:p>
      <w:pPr>
        <w:jc w:val="center"/>
      </w:pPr>
      <w:r>
        <w:rPr>
          <w:b/>
        </w:rPr>
        <w:t>--- END ---</w:t>
      </w:r>
    </w:p>
    <w:sectPr>
      <w:pgNumType w:start="1"/>
      <w:footerReference xmlns:r="http://schemas.openxmlformats.org/officeDocument/2006/relationships" r:id="Reb6d174543af42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bd70591cb4fa8" /><Relationship Type="http://schemas.openxmlformats.org/officeDocument/2006/relationships/footer" Target="/word/footer1.xml" Id="Reb6d174543af424d" /></Relationships>
</file>