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4b846a2e24637" /></Relationships>
</file>

<file path=word/document.xml><?xml version="1.0" encoding="utf-8"?>
<w:document xmlns:w="http://schemas.openxmlformats.org/wordprocessingml/2006/main">
  <w:body>
    <w:p>
      <w:r>
        <w:t>S-0779.2</w:t>
      </w:r>
    </w:p>
    <w:p>
      <w:pPr>
        <w:jc w:val="center"/>
      </w:pPr>
      <w:r>
        <w:t>_______________________________________________</w:t>
      </w:r>
    </w:p>
    <w:p/>
    <w:p>
      <w:pPr>
        <w:jc w:val="center"/>
      </w:pPr>
      <w:r>
        <w:rPr>
          <w:b/>
        </w:rPr>
        <w:t>SUBSTITUTE SENATE BILL 5167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Hasegawa, Saldaña, Darneille, Frockt, Keiser, Nguyen, and Mullet)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and 43.63A.690; reenacting and amending RCW 43.86A.060; adding a new section to chapter 39.19 RCW; and recodifying RCW 43.63A.690.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time certificate of deposit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time certificate of deposit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time certificate of deposit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one hundred seventy-five million dollars per year for the purposes of RCW 43.86A.060(2)(c) (i) and (iii) and up to </w:t>
      </w:r>
      <w:r>
        <w:t>((</w:t>
      </w:r>
      <w:r>
        <w:rPr>
          <w:strike/>
        </w:rPr>
        <w:t xml:space="preserve">fifteen</w:t>
      </w:r>
      <w:r>
        <w:t>))</w:t>
      </w:r>
      <w:r>
        <w:rPr/>
        <w:t xml:space="preserve"> </w:t>
      </w:r>
      <w:r>
        <w:rPr>
          <w:u w:val="single"/>
        </w:rPr>
        <w:t xml:space="preserve">twenty-five</w:t>
      </w:r>
      <w:r>
        <w:rPr/>
        <w:t xml:space="preserve">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certificates of deposit as determined by this section will impair the cash flow needs of the state treasury, the state treasurer may adjust the amount of the allocation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w:t>
      </w:r>
      <w:r>
        <w:rPr>
          <w:u w:val="single"/>
        </w:rPr>
        <w:t xml:space="preserve">A line of credit issued under the linked deposit program that has a zero balance for twelve or more months must be removed from the program.</w:t>
      </w:r>
    </w:p>
    <w:p>
      <w:pPr>
        <w:spacing w:before="0" w:after="0" w:line="408" w:lineRule="exact"/>
        <w:ind w:left="0" w:right="0" w:firstLine="576"/>
        <w:jc w:val="left"/>
      </w:pPr>
      <w:r>
        <w:rPr>
          <w:u w:val="single"/>
        </w:rPr>
        <w:t xml:space="preserve">(6)</w:t>
      </w:r>
      <w:r>
        <w:rPr/>
        <w:t xml:space="preserve"> The office of minority and women's business enterprises has the authority to adopt rules to </w:t>
      </w:r>
      <w:r>
        <w:rPr>
          <w:u w:val="single"/>
        </w:rPr>
        <w:t xml:space="preserve">prioritize loans that</w:t>
      </w:r>
      <w:r>
        <w:rPr/>
        <w:t xml:space="preserve">:</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 and</w:t>
      </w:r>
    </w:p>
    <w:p>
      <w:pPr>
        <w:spacing w:before="0" w:after="0" w:line="408" w:lineRule="exact"/>
        <w:ind w:left="0" w:right="0" w:firstLine="576"/>
        <w:jc w:val="left"/>
      </w:pPr>
      <w:r>
        <w:rPr>
          <w:u w:val="single"/>
        </w:rPr>
        <w:t xml:space="preserve">(f) Ensure that when making a qualified loan under the linked deposit program priority is given to loans that:</w:t>
      </w:r>
    </w:p>
    <w:p>
      <w:pPr>
        <w:spacing w:before="0" w:after="0" w:line="408" w:lineRule="exact"/>
        <w:ind w:left="0" w:right="0" w:firstLine="576"/>
        <w:jc w:val="left"/>
      </w:pPr>
      <w:r>
        <w:rPr>
          <w:u w:val="single"/>
        </w:rPr>
        <w:t xml:space="preserve">(i) Create jobs in underserved communities that have inadequate access to capital; and</w:t>
      </w:r>
    </w:p>
    <w:p>
      <w:pPr>
        <w:spacing w:before="0" w:after="0" w:line="408" w:lineRule="exact"/>
        <w:ind w:left="0" w:right="0" w:firstLine="576"/>
        <w:jc w:val="left"/>
      </w:pPr>
      <w:r>
        <w:rPr>
          <w:u w:val="single"/>
        </w:rPr>
        <w:t xml:space="preserve">(ii) Are for applicants that do not currently have loans with other small business lending agencies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690</w:t>
      </w:r>
      <w:r>
        <w:rPr/>
        <w:t xml:space="preserve"> and 2005 c 302 s 6 are each amended to read as follows:</w:t>
      </w:r>
    </w:p>
    <w:p>
      <w:pPr>
        <w:spacing w:before="0" w:after="0" w:line="408" w:lineRule="exact"/>
        <w:ind w:left="0" w:right="0" w:firstLine="576"/>
        <w:jc w:val="left"/>
      </w:pPr>
      <w:r>
        <w:t>((</w:t>
      </w:r>
      <w:r>
        <w:rPr>
          <w:strike/>
        </w:rPr>
        <w:t xml:space="preserve">(1) The department shall provide technical assistance and loan packaging services that enable minority and women-owned business enterprises to obtain financing under the linked deposit program created under RCW 43.86A.060.</w:t>
      </w:r>
    </w:p>
    <w:p>
      <w:pPr>
        <w:spacing w:before="0" w:after="0" w:line="408" w:lineRule="exact"/>
        <w:ind w:left="0" w:right="0" w:firstLine="576"/>
        <w:jc w:val="left"/>
      </w:pPr>
      <w:r>
        <w:rPr>
          <w:strike/>
        </w:rPr>
        <w:t xml:space="preserve">(2) The department, in consultation with</w:t>
      </w:r>
      <w:r>
        <w:t>))</w:t>
      </w:r>
      <w:r>
        <w:rPr/>
        <w:t xml:space="preserve"> </w:t>
      </w:r>
      <w:r>
        <w:rPr>
          <w:u w:val="single"/>
        </w:rPr>
        <w:t xml:space="preserve">T</w:t>
      </w:r>
      <w:r>
        <w:rPr/>
        <w:t xml:space="preserve">he office of minority and women's business enterprises</w:t>
      </w:r>
      <w:r>
        <w:t>((</w:t>
      </w:r>
      <w:r>
        <w:rPr>
          <w:strike/>
        </w:rPr>
        <w:t xml:space="preserve">,</w:t>
      </w:r>
      <w:r>
        <w:t>))</w:t>
      </w:r>
      <w:r>
        <w:rPr/>
        <w:t xml:space="preserve"> shall develop indicators to measure the performance of the linked deposit program in the areas of job creation or retention and providing access to capital to minority or women's business enterprises.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690</w:t>
      </w:r>
      <w:r>
        <w:rPr/>
        <w:t xml:space="preserve"> is recodified as a section in chapter 39.19 RCW.</w:t>
      </w:r>
    </w:p>
    <w:p/>
    <w:p>
      <w:pPr>
        <w:jc w:val="center"/>
      </w:pPr>
      <w:r>
        <w:rPr>
          <w:b/>
        </w:rPr>
        <w:t>--- END ---</w:t>
      </w:r>
    </w:p>
    <w:sectPr>
      <w:pgNumType w:start="1"/>
      <w:footerReference xmlns:r="http://schemas.openxmlformats.org/officeDocument/2006/relationships" r:id="R115fe45a4b7545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1b09e19ea4c36" /><Relationship Type="http://schemas.openxmlformats.org/officeDocument/2006/relationships/footer" Target="/word/footer1.xml" Id="R115fe45a4b7545f5" /></Relationships>
</file>