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fd4e5b1a424ede" /></Relationships>
</file>

<file path=word/document.xml><?xml version="1.0" encoding="utf-8"?>
<w:document xmlns:w="http://schemas.openxmlformats.org/wordprocessingml/2006/main">
  <w:body>
    <w:p>
      <w:r>
        <w:t>S-0179.1</w:t>
      </w:r>
    </w:p>
    <w:p>
      <w:pPr>
        <w:jc w:val="center"/>
      </w:pPr>
      <w:r>
        <w:t>_______________________________________________</w:t>
      </w:r>
    </w:p>
    <w:p/>
    <w:p>
      <w:pPr>
        <w:jc w:val="center"/>
      </w:pPr>
      <w:r>
        <w:rPr>
          <w:b/>
        </w:rPr>
        <w:t>SENATE BILL 5190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Conway, Hasegawa, Kuderer, Hunt, Saldaña, Darneille, and Nguyen</w:t>
      </w:r>
    </w:p>
    <w:p/>
    <w:p>
      <w:r>
        <w:rPr>
          <w:t xml:space="preserve">Read first time 01/15/19.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meal and rest breaks and mandatory overtime for certain health care employees; amending RCW 49.28.130 and 49.28.140; and adding a new section to chapter 49.12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may be taken at any point during each work period during which the employee is required to receive a rest period; and</w:t>
      </w:r>
    </w:p>
    <w:p>
      <w:pPr>
        <w:spacing w:before="0" w:after="0" w:line="408" w:lineRule="exact"/>
        <w:ind w:left="0" w:right="0" w:firstLine="576"/>
        <w:jc w:val="left"/>
      </w:pPr>
      <w:r>
        <w:rPr/>
        <w:t xml:space="preserve">(b) Meal and rest periods must be uninterrupted, and an employer may not require an employee to take intermittent meal or rest periods. This subsection (1)(b) does not apply when there is:</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A clinical circumstance that may lead to patient harm without the specific skill or expertise of the employee taking a meal or rest period.</w:t>
      </w:r>
    </w:p>
    <w:p>
      <w:pPr>
        <w:spacing w:before="0" w:after="0" w:line="408" w:lineRule="exact"/>
        <w:ind w:left="0" w:right="0" w:firstLine="576"/>
        <w:jc w:val="left"/>
      </w:pPr>
      <w:r>
        <w:rPr/>
        <w:t xml:space="preserve">(2) The employer shall record when an employee takes or misses a meal or rest period and maintain these records as required by the department.</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w:t>
      </w:r>
    </w:p>
    <w:p>
      <w:pPr>
        <w:spacing w:before="0" w:after="0" w:line="408" w:lineRule="exact"/>
        <w:ind w:left="0" w:right="0" w:firstLine="576"/>
        <w:jc w:val="left"/>
      </w:pPr>
      <w:r>
        <w:rPr/>
        <w:t xml:space="preserve">(iii) Receives an hourly wage or is covered by a collective bargaining agreement; and</w:t>
      </w:r>
    </w:p>
    <w:p>
      <w:pPr>
        <w:spacing w:before="0" w:after="0" w:line="408" w:lineRule="exact"/>
        <w:ind w:left="0" w:right="0" w:firstLine="576"/>
        <w:jc w:val="left"/>
      </w:pPr>
      <w:r>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t xml:space="preserve">(b) "Employer" means hospitals licensed under chapter 70.41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2011 c 251 s 1 are each amended to read as follows:</w:t>
      </w:r>
    </w:p>
    <w:p>
      <w:pPr>
        <w:spacing w:before="0" w:after="0" w:line="408" w:lineRule="exact"/>
        <w:ind w:left="0" w:right="0" w:firstLine="576"/>
        <w:jc w:val="left"/>
      </w:pPr>
      <w:r>
        <w:rPr/>
        <w:t xml:space="preserve">The definitions in this section apply throughout this section and RCW 49.28.140 and 49.28.150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"Employee" means a ((</w:t>
      </w:r>
      <w:r>
        <w:rPr>
          <w:strike/>
        </w:rPr>
        <w:t xml:space="preserve">licensed practical nurse or a registered nurse licensed under chapter 18.79 RCW</w:t>
      </w:r>
      <w:r>
        <w:rPr/>
        <w:t xml:space="preserve">)) </w:t>
      </w:r>
      <w:r>
        <w:rPr>
          <w:u w:val="single"/>
        </w:rPr>
        <w:t xml:space="preserve">person who:</w:t>
      </w:r>
    </w:p>
    <w:p>
      <w:pPr>
        <w:spacing w:before="0" w:after="0" w:line="408" w:lineRule="exact"/>
        <w:ind w:left="0" w:right="0" w:firstLine="576"/>
        <w:jc w:val="left"/>
      </w:pPr>
      <w:r>
        <w:rPr>
          <w:u w:val="single"/>
        </w:rPr>
        <w:t xml:space="preserve">(i) Is</w:t>
      </w:r>
      <w:r>
        <w:rPr/>
        <w:t xml:space="preserve"> employed by a health care facility ((</w:t>
      </w:r>
      <w:r>
        <w:rPr>
          <w:strike/>
        </w:rPr>
        <w:t xml:space="preserve">who</w:t>
      </w:r>
      <w:r>
        <w:rPr/>
        <w:t xml:space="preserve">))</w:t>
      </w:r>
      <w:r>
        <w:rPr>
          <w:u w:val="single"/>
        </w:rPr>
        <w:t xml:space="preserve">;</w:t>
      </w:r>
    </w:p>
    <w:p>
      <w:pPr>
        <w:spacing w:before="0" w:after="0" w:line="408" w:lineRule="exact"/>
        <w:ind w:left="0" w:right="0" w:firstLine="576"/>
        <w:jc w:val="left"/>
      </w:pPr>
      <w:r>
        <w:rPr>
          <w:u w:val="single"/>
        </w:rPr>
        <w:t xml:space="preserve">(ii) I</w:t>
      </w:r>
      <w:r>
        <w:rPr/>
        <w:t xml:space="preserve">s involved in direct patient care activities or clinical services ((</w:t>
      </w:r>
      <w:r>
        <w:rPr>
          <w:strike/>
        </w:rPr>
        <w:t xml:space="preserve">and</w:t>
      </w:r>
      <w:r>
        <w:rPr/>
        <w:t xml:space="preserve">))</w:t>
      </w:r>
      <w:r>
        <w:rPr>
          <w:u w:val="single"/>
        </w:rPr>
        <w:t xml:space="preserve">;</w:t>
      </w:r>
    </w:p>
    <w:p>
      <w:pPr>
        <w:spacing w:before="0" w:after="0" w:line="408" w:lineRule="exact"/>
        <w:ind w:left="0" w:right="0" w:firstLine="576"/>
        <w:jc w:val="left"/>
      </w:pPr>
      <w:r>
        <w:rPr>
          <w:u w:val="single"/>
        </w:rPr>
        <w:t xml:space="preserve">(iii) R</w:t>
      </w:r>
      <w:r>
        <w:rPr/>
        <w:t xml:space="preserve">eceives an hourly wage </w:t>
      </w:r>
      <w:r>
        <w:rPr>
          <w:u w:val="single"/>
        </w:rPr>
        <w:t xml:space="preserve">or is covered by a collective bargaining agreement; and</w:t>
      </w:r>
    </w:p>
    <w:p>
      <w:pPr>
        <w:spacing w:before="0" w:after="0" w:line="408" w:lineRule="exact"/>
        <w:ind w:left="0" w:right="0" w:firstLine="576"/>
        <w:jc w:val="left"/>
      </w:pPr>
      <w:r>
        <w:rPr>
          <w:u w:val="singl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u w:val="single"/>
        </w:rPr>
        <w:t xml:space="preserve">(b) "Employee" does not mean a person who:</w:t>
      </w:r>
    </w:p>
    <w:p>
      <w:pPr>
        <w:spacing w:before="0" w:after="0" w:line="408" w:lineRule="exact"/>
        <w:ind w:left="0" w:right="0" w:firstLine="576"/>
        <w:jc w:val="left"/>
      </w:pPr>
      <w:r>
        <w:rPr>
          <w:u w:val="single"/>
        </w:rPr>
        <w:t xml:space="preserve">(i) Is employed by a health care facility as defined in subsection (3)(a)(v) of this section; and</w:t>
      </w:r>
    </w:p>
    <w:p>
      <w:pPr>
        <w:spacing w:before="0" w:after="0" w:line="408" w:lineRule="exact"/>
        <w:ind w:left="0" w:right="0" w:firstLine="576"/>
        <w:jc w:val="left"/>
      </w:pPr>
      <w:r>
        <w:rPr>
          <w:u w:val="single"/>
        </w:rPr>
        <w:t xml:space="preserve">(ii) Is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r>
        <w:rPr/>
        <w:t xml:space="preserve">.</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 ((</w:t>
      </w:r>
      <w:r>
        <w:rPr>
          <w:strike/>
        </w:rPr>
        <w:t xml:space="preserve">to inmates as defined in RCW 72.09.015</w:t>
      </w:r>
      <w:r>
        <w:rPr/>
        <w:t xml:space="preserve">)).</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(b) when a health care facility disaster plan is activated; or (c) any unforeseen disaster or other catastrophic event which substantially affects or increases the need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2002 c 112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w:t>
      </w:r>
      <w:r>
        <w:rPr>
          <w:u w:val="single"/>
        </w:rPr>
        <w:t xml:space="preserve">The employer may not use prescheduled on-call time to fill chronic or foreseeable staff shortages.</w:t>
      </w:r>
    </w:p>
    <w:p>
      <w:pPr>
        <w:spacing w:before="0" w:after="0" w:line="408" w:lineRule="exact"/>
        <w:ind w:left="0" w:right="0" w:firstLine="576"/>
        <w:jc w:val="left"/>
      </w:pPr>
      <w:r>
        <w:rPr>
          <w:u w:val="single"/>
        </w:rPr>
        <w:t xml:space="preserve">(4)</w:t>
      </w:r>
      <w:r>
        <w:rPr/>
        <w:t xml:space="preserve">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 </w:t>
      </w:r>
      <w:r>
        <w:rPr>
          <w:u w:val="single"/>
        </w:rPr>
        <w:t xml:space="preserve">necessary for immediate and unanticipated patient care emergencies</w:t>
      </w:r>
      <w:r>
        <w:rPr/>
        <w:t xml:space="preserv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 </w:t>
      </w:r>
      <w:r>
        <w:rPr>
          <w:u w:val="single"/>
        </w:rPr>
        <w:t xml:space="preserve">The employer may not schedule nonemergency procedures that would require overtime.</w:t>
      </w:r>
    </w:p>
    <w:p/>
    <w:p>
      <w:pPr>
        <w:jc w:val="center"/>
      </w:pPr>
      <w:r>
        <w:rPr>
          <w:b/>
        </w:rPr>
        <w:t>--- END ---</w:t>
      </w:r>
    </w:p>
    <w:sectPr>
      <w:pgNumType w:start="1"/>
      <w:footerReference xmlns:r="http://schemas.openxmlformats.org/officeDocument/2006/relationships" r:id="Rc39ab3001ddb4a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ce3346c5d04ebb" /><Relationship Type="http://schemas.openxmlformats.org/officeDocument/2006/relationships/footer" Target="/word/footer1.xml" Id="Rc39ab3001ddb4ac3" /></Relationships>
</file>