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ff845c5a94ea4" /></Relationships>
</file>

<file path=word/document.xml><?xml version="1.0" encoding="utf-8"?>
<w:document xmlns:w="http://schemas.openxmlformats.org/wordprocessingml/2006/main">
  <w:body>
    <w:p>
      <w:r>
        <w:t>S-0516.1</w:t>
      </w:r>
    </w:p>
    <w:p>
      <w:pPr>
        <w:jc w:val="center"/>
      </w:pPr>
      <w:r>
        <w:t>_______________________________________________</w:t>
      </w:r>
    </w:p>
    <w:p/>
    <w:p>
      <w:pPr>
        <w:jc w:val="center"/>
      </w:pPr>
      <w:r>
        <w:rPr>
          <w:b/>
        </w:rPr>
        <w:t>SENATE BILL 5322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Carlyle, Wellman, Hunt, McCoy, Hasegawa, Kuderer, Nguyen, and Saldaña</w:t>
      </w:r>
    </w:p>
    <w:p/>
    <w:p>
      <w:r>
        <w:rPr>
          <w:t xml:space="preserve">Read first time 01/17/19.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within the ordinary high water mark of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within the ordinary high water mark of waters of the state;</w:t>
      </w:r>
    </w:p>
    <w:p>
      <w:pPr>
        <w:spacing w:before="0" w:after="0" w:line="408" w:lineRule="exact"/>
        <w:ind w:left="0" w:right="0" w:firstLine="576"/>
        <w:jc w:val="left"/>
      </w:pPr>
      <w:r>
        <w:rPr/>
        <w:t xml:space="preserve">(c) Surface mining operations regulated by the department of natural resources under Title 78 RCW; or</w:t>
      </w:r>
    </w:p>
    <w:p>
      <w:pPr>
        <w:spacing w:before="0" w:after="0" w:line="408" w:lineRule="exact"/>
        <w:ind w:left="0" w:right="0" w:firstLine="576"/>
        <w:jc w:val="left"/>
      </w:pPr>
      <w:r>
        <w:rPr/>
        <w:t xml:space="preserve">(d) Metals mining and milling operations as defined in chapter 78.56 RCW.</w:t>
      </w:r>
    </w:p>
    <w:p/>
    <w:p>
      <w:pPr>
        <w:jc w:val="center"/>
      </w:pPr>
      <w:r>
        <w:rPr>
          <w:b/>
        </w:rPr>
        <w:t>--- END ---</w:t>
      </w:r>
    </w:p>
    <w:sectPr>
      <w:pgNumType w:start="1"/>
      <w:footerReference xmlns:r="http://schemas.openxmlformats.org/officeDocument/2006/relationships" r:id="Rc7a2dbea22474b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2d66b973f4f63" /><Relationship Type="http://schemas.openxmlformats.org/officeDocument/2006/relationships/footer" Target="/word/footer1.xml" Id="Rc7a2dbea22474bed" /></Relationships>
</file>