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d2d1828af47b0" /></Relationships>
</file>

<file path=word/document.xml><?xml version="1.0" encoding="utf-8"?>
<w:document xmlns:w="http://schemas.openxmlformats.org/wordprocessingml/2006/main">
  <w:body>
    <w:p>
      <w:r>
        <w:t>S-0817.1</w:t>
      </w:r>
    </w:p>
    <w:p>
      <w:pPr>
        <w:jc w:val="center"/>
      </w:pPr>
      <w:r>
        <w:t>_______________________________________________</w:t>
      </w:r>
    </w:p>
    <w:p/>
    <w:p>
      <w:pPr>
        <w:jc w:val="center"/>
      </w:pPr>
      <w:r>
        <w:rPr>
          <w:b/>
        </w:rPr>
        <w:t>SENATE BILL 5412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Carlyle, Palumbo, Das, Nguyen, McCoy, Darneille, Frockt, Hunt, Keiser, Kuderer, Liias, Pedersen, and Rolfes</w:t>
      </w:r>
    </w:p>
    <w:p/>
    <w:p>
      <w:r>
        <w:rPr>
          <w:t xml:space="preserve">Read first time 01/21/19.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greenhouse gas emissions associated with transportation fuels; amending RCW 46.17.365, 46.25.100, 46.20.202, 46.25.052, 46.25.060, and 70.94.431; adding new sections to chapter 70.94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Without disruptions to fuel markets or significant impacts to the costs of transportation fuels, California and Oregon have both implemented low carbon fuel standards that are similar to the program created in this act.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12 of this act unless the context clearly indicates otherwise.</w:t>
      </w:r>
    </w:p>
    <w:p>
      <w:pPr>
        <w:spacing w:before="0" w:after="0" w:line="408" w:lineRule="exact"/>
        <w:ind w:left="0" w:right="0" w:firstLine="576"/>
        <w:jc w:val="left"/>
      </w:pPr>
      <w:r>
        <w:rPr/>
        <w:t xml:space="preserve">(1) "Carbon dioxide equivalents" has the same meaning as defined in RCW 70.235.010.</w:t>
      </w:r>
    </w:p>
    <w:p>
      <w:pPr>
        <w:spacing w:before="0" w:after="0" w:line="408" w:lineRule="exact"/>
        <w:ind w:left="0" w:right="0" w:firstLine="576"/>
        <w:jc w:val="left"/>
      </w:pPr>
      <w:r>
        <w:rPr/>
        <w:t xml:space="preserve">(2) "Clean fuels program" means the requirements established by this act.</w:t>
      </w:r>
    </w:p>
    <w:p>
      <w:pPr>
        <w:spacing w:before="0" w:after="0" w:line="408" w:lineRule="exact"/>
        <w:ind w:left="0" w:right="0" w:firstLine="576"/>
        <w:jc w:val="left"/>
      </w:pPr>
      <w:r>
        <w:rPr/>
        <w:t xml:space="preserve">(3) "Credit" means a unit of measure equal to one metric ton of carbon dioxide equivalents.</w:t>
      </w:r>
    </w:p>
    <w:p>
      <w:pPr>
        <w:spacing w:before="0" w:after="0" w:line="408" w:lineRule="exact"/>
        <w:ind w:left="0" w:right="0" w:firstLine="576"/>
        <w:jc w:val="left"/>
      </w:pPr>
      <w:r>
        <w:rPr/>
        <w:t xml:space="preserve">(4) "Deficit" means a unit of measure generated when a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(5) "Electric utility" means a consumer-owned utility or investor-owned utility, as those terms are defined in RCW 19.29A.010.</w:t>
      </w:r>
    </w:p>
    <w:p>
      <w:pPr>
        <w:spacing w:before="0" w:after="0" w:line="408" w:lineRule="exact"/>
        <w:ind w:left="0" w:right="0" w:firstLine="576"/>
        <w:jc w:val="left"/>
      </w:pPr>
      <w:r>
        <w:rPr/>
        <w:t xml:space="preserve">(6) "Greenhouse gas" has the same meaning as defined in RCW 70.235.010.</w:t>
      </w:r>
    </w:p>
    <w:p>
      <w:pPr>
        <w:spacing w:before="0" w:after="0" w:line="408" w:lineRule="exact"/>
        <w:ind w:left="0" w:right="0" w:firstLine="576"/>
        <w:jc w:val="left"/>
      </w:pPr>
      <w:r>
        <w:rPr/>
        <w:t xml:space="preserve">(7) "Motor vehicle" has the same meaning as defined in RCW 46.04.320.</w:t>
      </w:r>
    </w:p>
    <w:p>
      <w:pPr>
        <w:spacing w:before="0" w:after="0" w:line="408" w:lineRule="exact"/>
        <w:ind w:left="0" w:right="0" w:firstLine="576"/>
        <w:jc w:val="left"/>
      </w:pPr>
      <w:r>
        <w:rPr/>
        <w:t xml:space="preserve">(8)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the greenhouse gas emissions per unit of fuel energy (carbon intensity) in transportation fuels used in Washington. The rules adopted under this section must reduce the greenhouse gas emissions attributable to each unit of the fuels to ten percent below 2017 levels by 2028 and twenty percent below 2017 levels by 2035. Transportation fuels exported from Washington are not subject to these greenhouse gas emissions reduction requirements. The rules must establish a start date for the clean fuels program of no later than January 1, 2021. To the extent the requirements of this act conflict with the requirements of chapter 19.112 RCW, the requirements of this act prevail.</w:t>
      </w:r>
    </w:p>
    <w:p>
      <w:pPr>
        <w:spacing w:before="0" w:after="0" w:line="408" w:lineRule="exact"/>
        <w:ind w:left="0" w:right="0" w:firstLine="576"/>
        <w:jc w:val="left"/>
      </w:pPr>
      <w:r>
        <w:rPr/>
        <w:t xml:space="preserve">(2) The direction to the department to adopt rules under this section is not an acknowledgment, denial, or limitation of any authority of the department that existed prior to the effective date of this section to adopt rules related to the greenhouse gas emissions intensity of fuel under other provisions of this chapter including, but not limited to, RCW 70.94.151 and 70.94.331.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Address the efficiency of a fuel as used in a powertrain as compared to a reference fuel; and</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in determining the carbon intensity of a fuel;</w:t>
      </w:r>
    </w:p>
    <w:p>
      <w:pPr>
        <w:spacing w:before="0" w:after="0" w:line="408" w:lineRule="exact"/>
        <w:ind w:left="0" w:right="0" w:firstLine="576"/>
        <w:jc w:val="left"/>
      </w:pPr>
      <w:r>
        <w:rPr/>
        <w:t xml:space="preserve">(ii) Measure greenhouse gas emissions associated with electricity based on a mix of generation resources specific to each electric utility participating in the clean fuels program; and</w:t>
      </w:r>
    </w:p>
    <w:p>
      <w:pPr>
        <w:spacing w:before="0" w:after="0" w:line="408" w:lineRule="exact"/>
        <w:ind w:left="0" w:right="0" w:firstLine="576"/>
        <w:jc w:val="left"/>
      </w:pPr>
      <w:r>
        <w:rPr/>
        <w:t xml:space="preserve">(iii)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greenhouse gas emissions data that is different from or additional to the greenhouse gas emissions data reported under RCW 70.94.151(5)(a)(iii).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by an electric utility, the department may require electric utilities participating in the clean fuels program to submit greenhouse gas emissions data that is different from or additional to the fuel mix disclosure information submitted under chapter 19.29A RCW;</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eighty percent of the standard established in section 3 of this act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with associated life-cycle greenhouse gas emissions lower than the per-unit standard established in section 3 of this act,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under section 5 of this act, including but not limited to fuels used by aircraft, vessels, and railroad locomotives,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 or</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(7)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 and</w:t>
      </w:r>
    </w:p>
    <w:p>
      <w:pPr>
        <w:spacing w:before="0" w:after="0" w:line="408" w:lineRule="exact"/>
        <w:ind w:left="0" w:right="0" w:firstLine="576"/>
        <w:jc w:val="left"/>
      </w:pPr>
      <w:r>
        <w:rPr/>
        <w:t xml:space="preserve">(b) Fuels used for the propulsion of all aircraft, vessels, and railroad locomotives.</w:t>
      </w:r>
    </w:p>
    <w:p>
      <w:pPr>
        <w:spacing w:before="0" w:after="0" w:line="408" w:lineRule="exact"/>
        <w:ind w:left="0" w:right="0" w:firstLine="576"/>
        <w:jc w:val="left"/>
      </w:pPr>
      <w:r>
        <w:rPr/>
        <w:t xml:space="preserve">(2) The rules adopted under sections 3 and 4 of this act may include exemptions in addition to those described in subsection (1)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act.</w:t>
      </w:r>
    </w:p>
    <w:p>
      <w:pPr>
        <w:spacing w:before="0" w:after="0" w:line="408" w:lineRule="exact"/>
        <w:ind w:left="0" w:right="0" w:firstLine="576"/>
        <w:jc w:val="left"/>
      </w:pPr>
      <w:r>
        <w:rPr/>
        <w:t xml:space="preserve">(3)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sections 2 through 10 of this act, the department should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In adopting rules under sections 3 and 4 of this act, the department must consider whether actions taken or credits generated under the clean fuels program are eligible for purposes of compliance with the clean air rule, chapter 173-442 WAC as it existed as of October 16, 2016, and whether actions taken or emissions reduction units generated under the clean air rule may be used for purposes of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in a format approved by the department, that assigns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producers and importers of transportation fuels participating in the clean fuels program.</w:t>
      </w:r>
    </w:p>
    <w:p>
      <w:pPr>
        <w:spacing w:before="0" w:after="0" w:line="408" w:lineRule="exact"/>
        <w:ind w:left="0" w:right="0" w:firstLine="576"/>
        <w:jc w:val="left"/>
      </w:pPr>
      <w:r>
        <w:rPr/>
        <w:t xml:space="preserve">(4) RCW </w:t>
      </w:r>
      <w:r>
        <w:t xml:space="preserve">70</w:t>
      </w:r>
      <w:r>
        <w:rPr/>
        <w:t xml:space="preserve">.</w:t>
      </w:r>
      <w:r>
        <w:t xml:space="preserve">94</w:t>
      </w:r>
      <w:r>
        <w:rPr/>
        <w:t xml:space="preserve">.</w:t>
      </w:r>
      <w:r>
        <w:t xml:space="preserve">205</w:t>
      </w:r>
      <w:r>
        <w:rPr/>
        <w:t xml:space="preserve"> applies to records or information submitted to the department under sections 2 through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under the clean fuels program must be expended by the electric utility on transportation electrification projects.</w:t>
      </w:r>
    </w:p>
    <w:p>
      <w:pPr>
        <w:spacing w:before="0" w:after="0" w:line="408" w:lineRule="exact"/>
        <w:ind w:left="0" w:right="0" w:firstLine="576"/>
        <w:jc w:val="left"/>
      </w:pPr>
      <w:r>
        <w:rPr/>
        <w:t xml:space="preserve">(b) Sixty percent of the revenues described in (a) of this subsection, or thirty percent of the revenues generated by an electric utility from credits earned under the clean fuels program, must be expended by the electric utility on transportation electrification projects located within a federally designated nonattainment or maintenance area, a federally designated nonattainment or maintenance area that existed as of the effective date of this section, or an area designated by the department as being at risk of nonattainment, if such a nonattainment or maintenance area is within the service area of the utility.</w:t>
      </w:r>
    </w:p>
    <w:p>
      <w:pPr>
        <w:spacing w:before="0" w:after="0" w:line="408" w:lineRule="exact"/>
        <w:ind w:left="0" w:right="0" w:firstLine="576"/>
        <w:jc w:val="left"/>
      </w:pPr>
      <w:r>
        <w:rPr/>
        <w:t xml:space="preserve">(2) The department may adopt requirements for the expenditure of revenues from credits earned under the clean fuels program that are applicable to the fifty percent of revenues not subject to the requirements of subsection (1) of this section. Any requirements for the expenditure of revenues from credits earned under the clean fuels program must be developed in consultation with electric utilities.</w:t>
      </w:r>
    </w:p>
    <w:p>
      <w:pPr>
        <w:spacing w:before="0" w:after="0" w:line="408" w:lineRule="exact"/>
        <w:ind w:left="0" w:right="0" w:firstLine="576"/>
        <w:jc w:val="left"/>
      </w:pPr>
      <w:r>
        <w:rPr/>
        <w:t xml:space="preserve">(3) Electric utilities that elect to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2023, and each May 1st thereafter, the department must post a report on the department's web site that includes the following information regarding the previous calendar year of clean fuels program activities:</w:t>
      </w:r>
    </w:p>
    <w:p>
      <w:pPr>
        <w:spacing w:before="0" w:after="0" w:line="408" w:lineRule="exact"/>
        <w:ind w:left="0" w:right="0" w:firstLine="576"/>
        <w:jc w:val="left"/>
      </w:pPr>
      <w:r>
        <w:rPr/>
        <w:t xml:space="preserve">(a) The number of credits and deficits generated by entities participating in the clean fuels program;</w:t>
      </w:r>
    </w:p>
    <w:p>
      <w:pPr>
        <w:spacing w:before="0" w:after="0" w:line="408" w:lineRule="exact"/>
        <w:ind w:left="0" w:right="0" w:firstLine="576"/>
        <w:jc w:val="left"/>
      </w:pPr>
      <w:r>
        <w:rPr/>
        <w:t xml:space="preserve">(b) The volumes, and mean prices per unit of energy, of each transportation fuel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By December 1, 2022, and each December 1st thereafter, the department must submit recommendations to the appropriate committees of the house of representatives and senate, in the form of draft legislation, for any changes to sections 2 through 12 of this act that are needed in order to more efficiently achieve the greenhouse gas emissions reduction goals of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ninety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sections 2 through 12 of this act pay a fee. The department shall,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section and sections 2 through 10 of this act must be deposited into the account. Moneys in the account may be spent only after appropriation. The department may only use expenditures from the account for carrying out the program created in this section and sections 2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2027,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act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9(1)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RCW, chapter 70.310 RCW, or any of the rules in force under such chapters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rPr>
          <w:u w:val="single"/>
        </w:rPr>
        <w:t xml:space="preserve">Except as provided in section 11 of this act, a</w:t>
      </w:r>
      <w:r>
        <w:rPr/>
        <w:t xml:space="preserve">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By January 1, 1992,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are each added to </w:t>
      </w:r>
      <w:r>
        <w:rPr/>
        <w:t xml:space="preserve">chapter </w:t>
      </w:r>
      <w:r>
        <w:t xml:space="preserve">70</w:t>
      </w:r>
      <w:r>
        <w:rPr/>
        <w:t xml:space="preserve">.</w:t>
      </w:r>
      <w:r>
        <w:t xml:space="preserve">94</w:t>
      </w:r>
      <w:r>
        <w:rPr/>
        <w:t xml:space="preserve"> RCW</w:t>
      </w:r>
      <w:r>
        <w:rPr/>
        <w:t xml:space="preserve"> and codified with the subchapter heading of "clean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0e7fc8727d64a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655f5e40c4fe5" /><Relationship Type="http://schemas.openxmlformats.org/officeDocument/2006/relationships/footer" Target="/word/footer1.xml" Id="R20e7fc8727d64a19" /></Relationships>
</file>