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18036e2e7949e5" /></Relationships>
</file>

<file path=word/document.xml><?xml version="1.0" encoding="utf-8"?>
<w:document xmlns:w="http://schemas.openxmlformats.org/wordprocessingml/2006/main">
  <w:body>
    <w:p>
      <w:r>
        <w:t>S-0540.1</w:t>
      </w:r>
    </w:p>
    <w:p>
      <w:pPr>
        <w:jc w:val="center"/>
      </w:pPr>
      <w:r>
        <w:t>_______________________________________________</w:t>
      </w:r>
    </w:p>
    <w:p/>
    <w:p>
      <w:pPr>
        <w:jc w:val="center"/>
      </w:pPr>
      <w:r>
        <w:rPr>
          <w:b/>
        </w:rPr>
        <w:t>SENATE BILL 5418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Takko, Zeiger, and Liias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procurement modernization and efficiency; amending RCW 39.04.155; and reenacting and amending RCW 36.32.235.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235</w:t>
      </w:r>
      <w:r>
        <w:rPr/>
        <w:t xml:space="preserve"> and 2016 c 95 s 8 and 2016 c 19 s 8 are each reenacted and amended to read as follows:</w:t>
      </w:r>
    </w:p>
    <w:p>
      <w:pPr>
        <w:spacing w:before="0" w:after="0" w:line="408" w:lineRule="exact"/>
        <w:ind w:left="0" w:right="0" w:firstLine="576"/>
        <w:jc w:val="left"/>
      </w:pPr>
      <w:r>
        <w:rPr/>
        <w:t xml:space="preserve">(1) In each county </w:t>
      </w:r>
      <w:r>
        <w:t>((</w:t>
      </w:r>
      <w:r>
        <w:rPr>
          <w:strike/>
        </w:rPr>
        <w:t xml:space="preserve">with a population of four hundred thousand or more</w:t>
      </w:r>
      <w:r>
        <w:t>))</w:t>
      </w:r>
      <w:r>
        <w:rPr/>
        <w:t xml:space="preserve"> which by resolution establishes a county purchasing department, the purchasing department shall enter into leases of personal property on a competitive basis and purchase all supplies, materials, and equipment on a competitive basis, for all departments of the county, as provided in this chapter and chapter 39.04 RCW, except that the county purchasing department is not required to make purchases that are paid from the county road fund or equipment rental and revolving fund.</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"Public works" has the same definition as in RCW 39.04.010.</w:t>
      </w:r>
    </w:p>
    <w:p>
      <w:pPr>
        <w:spacing w:before="0" w:after="0" w:line="408" w:lineRule="exact"/>
        <w:ind w:left="0" w:right="0" w:firstLine="576"/>
        <w:jc w:val="left"/>
      </w:pPr>
      <w:r>
        <w:rPr/>
        <w:t xml:space="preserve">(b) "Riverine project" means a project of construction, alteration, repair, replacement, or improvement other than ordinary maintenance, executed at the cost of the state or of any municipality, or which is by law a lien or charge on any property, carried out on a river or stream and its tributaries and associated floodplains, beds, banks, and waters for the purpose of improving aquatic habitat, improving water quality, restoring floodplain function, or providing flood protection.</w:t>
      </w:r>
    </w:p>
    <w:p>
      <w:pPr>
        <w:spacing w:before="0" w:after="0" w:line="408" w:lineRule="exact"/>
        <w:ind w:left="0" w:right="0" w:firstLine="576"/>
        <w:jc w:val="left"/>
      </w:pPr>
      <w:r>
        <w:rPr/>
        <w:t xml:space="preserve">(c) "Stormwater project" means a project of construction, alteration, repair, replacement, or improvement other than ordinary maintenance, executed at the cost of the state or of any municipality, or which is by law a lien or charge on any property, carried out on a municipal separate storm sewer system, and any connections to the system, that is regulated under a state-issued national pollutant discharge elimination system general municipal stormwater permit for the purpose of improving control of stormwater runoff quantity and quality from developed land, safely conveying stormwater runoff, or reducing erosion or other water quality impacts caused by municipal separate storm sewer system discharges.</w:t>
      </w:r>
    </w:p>
    <w:p>
      <w:pPr>
        <w:spacing w:before="0" w:after="0" w:line="408" w:lineRule="exact"/>
        <w:ind w:left="0" w:right="0" w:firstLine="576"/>
        <w:jc w:val="left"/>
      </w:pPr>
      <w:r>
        <w:rPr/>
        <w:t xml:space="preserve">(3) Except as otherwise specified in this chapter or in chapter 36.77 RCW, all counties subject to these provisions shall contract on a competitive basis for all public works after bids have been submitted to the county upon specifications therefor. Such specifications shall be in writing and shall be filed with the clerk of the county legislative authority for public inspection.</w:t>
      </w:r>
    </w:p>
    <w:p>
      <w:pPr>
        <w:spacing w:before="0" w:after="0" w:line="408" w:lineRule="exact"/>
        <w:ind w:left="0" w:right="0" w:firstLine="576"/>
        <w:jc w:val="left"/>
      </w:pPr>
      <w:r>
        <w:rPr/>
        <w:t xml:space="preserve">(4)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is sufficient. Such advertisements shall be published at least once at least thirteen days prior to the last date upon which bids will be received.</w:t>
      </w:r>
    </w:p>
    <w:p>
      <w:pPr>
        <w:spacing w:before="0" w:after="0" w:line="408" w:lineRule="exact"/>
        <w:ind w:left="0" w:right="0" w:firstLine="576"/>
        <w:jc w:val="left"/>
      </w:pPr>
      <w:r>
        <w:rPr/>
        <w:t xml:space="preserve">(5) The bids shall be in writing, may be in either hard copy or electronic form as specified by the county, shall be filed with the clerk, shall be opened and read in public at the time and place named therefor in the advertisements, and</w:t>
      </w:r>
      <w:r>
        <w:rPr>
          <w:u w:val="single"/>
        </w:rPr>
        <w:t xml:space="preserve">,</w:t>
      </w:r>
      <w:r>
        <w:rPr/>
        <w:t xml:space="preserve">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w:t>
      </w:r>
    </w:p>
    <w:p>
      <w:pPr>
        <w:spacing w:before="0" w:after="0" w:line="408" w:lineRule="exact"/>
        <w:ind w:left="0" w:right="0" w:firstLine="576"/>
        <w:jc w:val="left"/>
      </w:pPr>
      <w:r>
        <w:rPr/>
        <w:t xml:space="preserve">(6)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w:t>
      </w:r>
    </w:p>
    <w:p>
      <w:pPr>
        <w:spacing w:before="0" w:after="0" w:line="408" w:lineRule="exact"/>
        <w:ind w:left="0" w:right="0" w:firstLine="576"/>
        <w:jc w:val="left"/>
      </w:pPr>
      <w:r>
        <w:rPr/>
        <w:t xml:space="preserve">(7)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The bid deposit of all unsuccessful bidders shall be returned after the contract is awarded and the required contractor's bond given by the successful bidder is accepted by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(8) As limited by subsection </w:t>
      </w:r>
      <w:r>
        <w:t>((</w:t>
      </w:r>
      <w:r>
        <w:rPr>
          <w:strike/>
        </w:rPr>
        <w:t xml:space="preserve">(10)</w:t>
      </w:r>
      <w:r>
        <w:t>))</w:t>
      </w:r>
      <w:r>
        <w:rPr/>
        <w:t xml:space="preserve"> </w:t>
      </w:r>
      <w:r>
        <w:rPr>
          <w:u w:val="single"/>
        </w:rPr>
        <w:t xml:space="preserve">(11)</w:t>
      </w:r>
      <w:r>
        <w:rPr/>
        <w:t xml:space="preserve"> of this section, a county subject to these provisions may have public works performed by county employees in any annual or biennial budget period equal to a dollar value not exceeding ten percent of the public works construction budget, including any amount in a supplemental public works construction budget, over the budget period.</w:t>
      </w:r>
    </w:p>
    <w:p>
      <w:pPr>
        <w:spacing w:before="0" w:after="0" w:line="408" w:lineRule="exact"/>
        <w:ind w:left="0" w:right="0" w:firstLine="576"/>
        <w:jc w:val="left"/>
      </w:pPr>
      <w:r>
        <w:rPr/>
        <w:t xml:space="preserve">Whenever a county subject to these provisions has had public works performed in any budget period up to the maximum permitted amount for that budget period, all remaining public works except emergency work under subsection </w:t>
      </w:r>
      <w:r>
        <w:t>((</w:t>
      </w:r>
      <w:r>
        <w:rPr>
          <w:strike/>
        </w:rPr>
        <w:t xml:space="preserve">(12)</w:t>
      </w:r>
      <w:r>
        <w:t>))</w:t>
      </w:r>
      <w:r>
        <w:rPr/>
        <w:t xml:space="preserve"> </w:t>
      </w:r>
      <w:r>
        <w:rPr>
          <w:u w:val="single"/>
        </w:rPr>
        <w:t xml:space="preserve">(13)</w:t>
      </w:r>
      <w:r>
        <w:rPr/>
        <w:t xml:space="preserve"> of this section within that budget period shall be done by contract pursuant to public notice and call for competitive bids as specified in subsection (3) of this section. The state auditor shall report to the state treasurer any county subject to these provisions that exceeds this amount and the extent to which the county has or has not reduced the amount of public works it has performed by public employees in subsequent years.</w:t>
      </w:r>
    </w:p>
    <w:p>
      <w:pPr>
        <w:spacing w:before="0" w:after="0" w:line="408" w:lineRule="exact"/>
        <w:ind w:left="0" w:right="0" w:firstLine="576"/>
        <w:jc w:val="left"/>
      </w:pPr>
      <w:r>
        <w:rPr/>
        <w:t xml:space="preserve">(9) </w:t>
      </w:r>
      <w:r>
        <w:rPr>
          <w:u w:val="single"/>
        </w:rPr>
        <w:t xml:space="preserve">A county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(a) For the purposes of this section, "unit priced contract" means a competitively bid contract in which public works are anticipated on a recurring basis to meet the business or operational needs of the county,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(b) Unit priced contracts must be executed for an initial contract term not to exceed three years, with the county having the option of extending or renewing the unit priced contract for one additional year.</w:t>
      </w:r>
    </w:p>
    <w:p>
      <w:pPr>
        <w:spacing w:before="0" w:after="0" w:line="408" w:lineRule="exact"/>
        <w:ind w:left="0" w:right="0" w:firstLine="576"/>
        <w:jc w:val="left"/>
      </w:pPr>
      <w:r>
        <w:rPr>
          <w:u w:val="single"/>
        </w:rPr>
        <w:t xml:space="preserve">(c) Invitations for unit price bids shall include, for purposes of the bid evaluation, estimated quantities of the anticipated types of work or trades, and specify how the county will issue or release work assignments, work orders, or task authorizations pursuant to a unit priced contract for projects, tasks, or other work based on the hourly rates or unit prices bid by the contractor. The contract must be awarded to the lowest responsible bidder as defined under RCW 39.04.010. Whenever possible, the county must invite at least one bid from a minority or woman contractor who otherwise qualifies under this section.</w:t>
      </w:r>
    </w:p>
    <w:p>
      <w:pPr>
        <w:spacing w:before="0" w:after="0" w:line="408" w:lineRule="exact"/>
        <w:ind w:left="0" w:right="0" w:firstLine="576"/>
        <w:jc w:val="left"/>
      </w:pPr>
      <w:r>
        <w:rPr>
          <w:u w:val="single"/>
        </w:rPr>
        <w:t xml:space="preserve">(d)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0" w:after="0" w:line="408" w:lineRule="exact"/>
        <w:ind w:left="0" w:right="0" w:firstLine="576"/>
        <w:jc w:val="left"/>
      </w:pPr>
      <w:r>
        <w:rPr>
          <w:u w:val="single"/>
        </w:rPr>
        <w:t xml:space="preserve">(10)</w:t>
      </w:r>
      <w:r>
        <w:rPr/>
        <w:t xml:space="preserve"> If a county subject to these provisions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county in its next budget period. Ten percent of the motor vehicle fuel tax distributions to that county shall be withheld if two years after the year in which the excess amount of work occurred, the county has failed to so reduce the amount of public works that it has performed by public employees. The amount withheld shall be distributed to the county when it has demonstrated in its reports to the state auditor that the amount of public works it has performed by public employees has been reduced as required.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addition to the percentage limitation provided in subsection (8) of this section, counties subject to these provisions containing a population of four hundred thousand or more shall not have public employees perform: A public works project in excess of ninety thousand dollars if more than a single craft or trade is involved with the public works project, a riverine project or stormwater project in excess of two hundred fifty thousand dollars if more than a single craft or trade is involved with the riverine project or stormwater project, a public works project in excess of forty-five thousand dollars if only a single craft or trade is involved with the public works project, or a riverine project or stormwater project in excess of one hundred twenty-five thousand dollars if only a single craft or trade is involved with the riverine project or stormwater project. A public works project, a riverine project, and a stormwater project means a complete project. The restrictions in this subsection do not permit the division of the project into units of work or classes of work to avoid the restriction on work that may be performed by public employees on a single project.</w:t>
      </w:r>
    </w:p>
    <w:p>
      <w:pPr>
        <w:spacing w:before="0" w:after="0" w:line="408" w:lineRule="exact"/>
        <w:ind w:left="0" w:right="0" w:firstLine="576"/>
        <w:jc w:val="left"/>
      </w:pPr>
      <w:r>
        <w:rPr/>
        <w:t xml:space="preserve">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 addition to the accounting and recordkeeping requirements contained in chapter 39.04 RCW, any county which uses public employees to perform public works projects under RCW 36.32.240(1) shall prepare a year-end report to be submitted to the state auditor indicating the total dollar amount of the county's public works construction budget and the total dollar amount for public works projects performed by public employees for that year.</w:t>
      </w:r>
    </w:p>
    <w:p>
      <w:pPr>
        <w:spacing w:before="0" w:after="0" w:line="408" w:lineRule="exact"/>
        <w:ind w:left="0" w:right="0" w:firstLine="576"/>
        <w:jc w:val="left"/>
      </w:pPr>
      <w:r>
        <w:rPr/>
        <w:t xml:space="preserve">The year-end report submitted pursuant to this subsection to the state auditor shall be in accordance with the standard form required by RCW 43.09.205.</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Notwithstanding any other provision in this section, counties may use public employees without any limitation for emergency work performed under an emergency declared pursuant to RCW 36.32.270, and any such emergency work shall not be subject to the limitations of this section. Publication of the description and estimate of costs relating to correcting the emergency may be made within seven days after the commencement of the work. Within two weeks of the finding that such an emergency existed, the county legislative authority shall adopt a resolution certifying the damage to public facilities and costs incurred or anticipated relating to correcting the emergency. Additionally this section shall not apply to architectural and engineering or other technical or professional services performed by public employees in connection with a public works project.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 lieu of the procedures of subsections (3) through </w:t>
      </w:r>
      <w:r>
        <w:t>((</w:t>
      </w:r>
      <w:r>
        <w:rPr>
          <w:strike/>
        </w:rPr>
        <w:t xml:space="preserve">(11)</w:t>
      </w:r>
      <w:r>
        <w:t>))</w:t>
      </w:r>
      <w:r>
        <w:rPr/>
        <w:t xml:space="preserve"> </w:t>
      </w:r>
      <w:r>
        <w:rPr>
          <w:u w:val="single"/>
        </w:rPr>
        <w:t xml:space="preserve">(12)</w:t>
      </w:r>
      <w:r>
        <w:rPr/>
        <w:t xml:space="preserve"> of this section, a county may let contracts using the small works roster process provided in RCW 39.04.155.</w:t>
      </w:r>
    </w:p>
    <w:p>
      <w:pPr>
        <w:spacing w:before="0" w:after="0" w:line="408" w:lineRule="exact"/>
        <w:ind w:left="0" w:right="0" w:firstLine="576"/>
        <w:jc w:val="left"/>
      </w:pPr>
      <w:r>
        <w:rPr/>
        <w:t xml:space="preserve">Whenever possible, the county shall invite at least one proposal from a minority or woman contractor who shall otherwise qualify under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allocation of public works projects to be performed by county employees shall not be subject to a collective bargaining agreement.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This section does not apply to performance-based contracts, as defined in RCW 39.35A.020(4), that are negotiated under chapter 39.35A RCW.</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Nothing in this section prohibits any county from allowing for preferential purchase of products made from recycled materials or products that may be recycled or reused.</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This section does not apply to contracts between the public stadium authority and a team affiliate under RCW 36.102.060(4), or development agreements between the public stadium authority and a team affiliate under RCW 36.102.060(7) or leases entered into under RCW 36.102.060(8).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155</w:t>
      </w:r>
      <w:r>
        <w:rPr/>
        <w:t xml:space="preserve"> and 2015 c 225 s 33 are each amended to read as follows:</w:t>
      </w:r>
    </w:p>
    <w:p>
      <w:pPr>
        <w:spacing w:before="0" w:after="0" w:line="408" w:lineRule="exact"/>
        <w:ind w:left="0" w:right="0" w:firstLine="576"/>
        <w:jc w:val="left"/>
      </w:pP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w:t>
      </w:r>
      <w:r>
        <w:t>((</w:t>
      </w:r>
      <w:r>
        <w:rPr>
          <w:strike/>
        </w:rPr>
        <w:t xml:space="preserve">three</w:t>
      </w:r>
      <w:r>
        <w:t>))</w:t>
      </w:r>
      <w:r>
        <w:rPr/>
        <w:t xml:space="preserve"> </w:t>
      </w:r>
      <w:r>
        <w:rPr>
          <w:u w:val="single"/>
        </w:rPr>
        <w:t xml:space="preserve">five</w:t>
      </w:r>
      <w:r>
        <w:rPr/>
        <w:t xml:space="preserve"> hundred thousand dollars or less. The small works roster process includes the limited public works process authorized under subsection (3) of this section and any local government authorized to award contracts using the small works roster process under this section may award contracts using the limited public works process under subsection (3) of this section.</w:t>
      </w:r>
    </w:p>
    <w:p>
      <w:pPr>
        <w:spacing w:before="0" w:after="0" w:line="408" w:lineRule="exact"/>
        <w:ind w:left="0" w:right="0" w:firstLine="576"/>
        <w:jc w:val="left"/>
      </w:pPr>
      <w:r>
        <w:rPr/>
        <w:t xml:space="preserve">(2)(a) A state agency or authorized local government may create a single general small works roster, or may create a small works roster for different specialties or categories of anticipated work. Where applicable, small works rosters may make distinctions between contractors based upon different geographic areas served by the contractor. The small works roster or rosters shall consist of all responsible contractors who have requested to be on the list, and where required by law are properly licensed or registered to perform such work in this state. A state agency or local government establishing a small works roster or rosters may require eligible contractors desiring to be placed on a roster or rosters to keep current records of any applicable licenses, certifications, registrations, bonding, insurance, or other appropriate matters on file with the state agency or local government as a condition of being placed on a roster or rosters. At least once a year, the state agency or local government shall publish in a newspaper of general circulation within the jurisdiction a notice of the existence of the roster or rosters and solicit the names of contractors for such roster or rosters. In addition, responsible contractors shall be added to an appropriate roster or rosters at any time they submit a written request and necessary records. Master contracts may be required to be signed that become effective when a specific award is made using a small works roster.</w:t>
      </w:r>
    </w:p>
    <w:p>
      <w:pPr>
        <w:spacing w:before="0" w:after="0" w:line="408" w:lineRule="exact"/>
        <w:ind w:left="0" w:right="0" w:firstLine="576"/>
        <w:jc w:val="left"/>
      </w:pPr>
      <w:r>
        <w:rPr/>
        <w:t xml:space="preserve">(b) A state agency establishing a small works roster or rosters shall adopt rules implementing this subsection. A local government establishing a small works roster or rosters shall adopt an ordinance or resolution implementing this subsection. Procedures included in rules adopted by the department of enterprise services in implementing this subsection must be included in any rules providing for a small works roster or rosters that is adopted by another state agency, if the authority for that state agency to engage in these activities has been delegated to it by the department of enterprise services under chapter 43.19 RCW. An interlocal contract or agreement between two or more state agencies or local governments establishing a small works roster or rosters to be used by the parties to the agreement or contract must clearly identify the lead entity that is responsible for implementing the provisions of this subsection.</w:t>
      </w:r>
    </w:p>
    <w:p>
      <w:pPr>
        <w:spacing w:before="0" w:after="0" w:line="408" w:lineRule="exact"/>
        <w:ind w:left="0" w:right="0" w:firstLine="576"/>
        <w:jc w:val="left"/>
      </w:pPr>
      <w:r>
        <w:rPr/>
        <w:t xml:space="preserve">(c) Procedures shall be established for securing telephone, written, or electronic quotations from contractors on the appropriate small works roster to assure that a competitive price is established and to award contracts to the lowest responsible bidder, as defined in RCW 39.04.010. Invitations for quotations shall include an estimate of the scope and nature of the work to be performed as well as materials and equipment to be furnished. However, detailed plans and specifications need not be included in the invitation. This subsection does not eliminate other requirements for architectural or engineering approvals as to quality and compliance with building codes. Quotations may be invited from all appropriate contractors on the appropriate small works roster. As an alternative, quotations may be invited from at least five contractors on the appropriate small works roster who have indicated the capability of performing the kind of work being contracted, in a manner that will equitably distribute the opportunity among the contractors on the appropriate roster. However, if the estimated cost of the work is from </w:t>
      </w:r>
      <w:r>
        <w:t>((</w:t>
      </w:r>
      <w:r>
        <w:rPr>
          <w:strike/>
        </w:rPr>
        <w:t xml:space="preserve">one</w:t>
      </w:r>
      <w:r>
        <w:t>))</w:t>
      </w:r>
      <w:r>
        <w:rPr/>
        <w:t xml:space="preserve"> </w:t>
      </w:r>
      <w:r>
        <w:rPr>
          <w:u w:val="single"/>
        </w:rPr>
        <w:t xml:space="preserve">two</w:t>
      </w:r>
      <w:r>
        <w:rPr/>
        <w:t xml:space="preserve"> hundred fifty thousand dollars to </w:t>
      </w:r>
      <w:r>
        <w:t>((</w:t>
      </w:r>
      <w:r>
        <w:rPr>
          <w:strike/>
        </w:rPr>
        <w:t xml:space="preserve">three</w:t>
      </w:r>
      <w:r>
        <w:t>))</w:t>
      </w:r>
      <w:r>
        <w:rPr/>
        <w:t xml:space="preserve"> </w:t>
      </w:r>
      <w:r>
        <w:rPr>
          <w:u w:val="single"/>
        </w:rPr>
        <w:t xml:space="preserve">five</w:t>
      </w:r>
      <w:r>
        <w:rPr/>
        <w:t xml:space="preserve"> hundred thousand dollars, a state agency or local government that chooses to solicit bids from less than all the appropriate contractors on the appropriate small works roster must also notify the remaining contractors on the appropriate small works roster that quotations on the work are being sought. The government has the sole option of determining whether this notice to the remaining contractors is made by: (i) Publishing notice in a legal newspaper in general circulation in the area where the work is to be done; (ii) mailing a notice to these contractors; or (iii) sending a notice to these contractors by facsimile or other electronic means. For purposes of this subsection (2)(c), "equitably distribute" means that a state agency or local government soliciting bids may not favor certain contractors on the appropriate small works roster over other contractors on the appropriate small works roster who perform similar services.</w:t>
      </w:r>
    </w:p>
    <w:p>
      <w:pPr>
        <w:spacing w:before="0" w:after="0" w:line="408" w:lineRule="exact"/>
        <w:ind w:left="0" w:right="0" w:firstLine="576"/>
        <w:jc w:val="left"/>
      </w:pPr>
      <w:r>
        <w:rPr/>
        <w:t xml:space="preserve">(d) A contract awarded from a small works roster under this section need not be advertised.</w:t>
      </w:r>
    </w:p>
    <w:p>
      <w:pPr>
        <w:spacing w:before="0" w:after="0" w:line="408" w:lineRule="exact"/>
        <w:ind w:left="0" w:right="0" w:firstLine="576"/>
        <w:jc w:val="left"/>
      </w:pPr>
      <w:r>
        <w:rPr/>
        <w:t xml:space="preserve">(e) Immediately after an award is made, the bid quotations obtained shall be recorded, open to public inspection, and available by telephone inquiry.</w:t>
      </w:r>
    </w:p>
    <w:p>
      <w:pPr>
        <w:spacing w:before="0" w:after="0" w:line="408" w:lineRule="exact"/>
        <w:ind w:left="0" w:right="0" w:firstLine="576"/>
        <w:jc w:val="left"/>
      </w:pPr>
      <w:r>
        <w:rPr/>
        <w:t xml:space="preserve">(3) In lieu of awarding contracts under subsection (2) of this section, a state agency or authorized local government may award a contract for work, construction, alteration, repair, or improvement projects estimated to cost less than </w:t>
      </w:r>
      <w:r>
        <w:t>((</w:t>
      </w:r>
      <w:r>
        <w:rPr>
          <w:strike/>
        </w:rPr>
        <w:t xml:space="preserve">thirty-five</w:t>
      </w:r>
      <w:r>
        <w:t>))</w:t>
      </w:r>
      <w:r>
        <w:rPr/>
        <w:t xml:space="preserve"> </w:t>
      </w:r>
      <w:r>
        <w:rPr>
          <w:u w:val="single"/>
        </w:rPr>
        <w:t xml:space="preserve">fifty</w:t>
      </w:r>
      <w:r>
        <w:rPr/>
        <w:t xml:space="preserve"> thousand dollars using the limited public works process provided under this subsection. Public works projects awarded under this subsection are exempt from the other requirements of the small works roster process provided under subsection (2) of this section and are exempt from the requirement that contracts be awarded after advertisement as provided under RCW 39.04.010.</w:t>
      </w:r>
    </w:p>
    <w:p>
      <w:pPr>
        <w:spacing w:before="0" w:after="0" w:line="408" w:lineRule="exact"/>
        <w:ind w:left="0" w:right="0" w:firstLine="576"/>
        <w:jc w:val="left"/>
      </w:pPr>
      <w:r>
        <w:rPr/>
        <w:t xml:space="preserve">For limited public works projects, a state agency or authorized local government shall solicit electronic or written quotations from a minimum of three contractors from the appropriate small works roster and shall award the contract to the lowest responsible bidder as defined under RCW 39.04.010. After an award is made, the quotations shall be open to public inspection and available by electronic request. A state agency or authorized local government shall attempt to distribute opportunities for limited public works projects equitably among contractors willing to perform in the geographic area of the work. A state agency or authorized local government shall maintain a list of the contractors contacted and the contracts awarded during the previous twenty-four months under the limited public works process, including the name of the contractor, the contractor's registration number, the amount of the contract, a brief description of the type of work performed, and the date the contract was awarded. For limited public works projects, a state agency or authorized local government may waive the payment and performance bond requirements of chapter 39.08 RCW and the retainage requirements of chapter 60.28 RCW, thereby assuming the liability for the contractor's nonpayment of laborers, mechanics, subcontractors, materialpersons, suppliers, and taxes imposed under Title 82 RCW that may be due from the contractor for the limited public works project, however the state agency or authorized local government shall have the right of recovery against the contractor for any payments made on the contractor's behalf.</w:t>
      </w:r>
    </w:p>
    <w:p>
      <w:pPr>
        <w:spacing w:before="0" w:after="0" w:line="408" w:lineRule="exact"/>
        <w:ind w:left="0" w:right="0" w:firstLine="576"/>
        <w:jc w:val="left"/>
      </w:pPr>
      <w:r>
        <w:rPr/>
        <w:t xml:space="preserve">(4) The breaking of any project into units or accomplishing any projects by phases is prohibited if it is done for the purpose of avoiding the maximum dollar amount of a contract that may be let using the small works roster process or limited public works process.</w:t>
      </w:r>
    </w:p>
    <w:p>
      <w:pPr>
        <w:spacing w:before="0" w:after="0" w:line="408" w:lineRule="exact"/>
        <w:ind w:left="0" w:right="0" w:firstLine="576"/>
        <w:jc w:val="left"/>
      </w:pPr>
      <w:r>
        <w:rPr/>
        <w:t xml:space="preserve">(5)(a) A state agency or authorized local government may use the limited public works process of subsection (3) of this section to solicit and award small works roster contracts to small businesses that are registered contractors with gross revenues under one million dollars annually as reported on their federal tax return.</w:t>
      </w:r>
    </w:p>
    <w:p>
      <w:pPr>
        <w:spacing w:before="0" w:after="0" w:line="408" w:lineRule="exact"/>
        <w:ind w:left="0" w:right="0" w:firstLine="576"/>
        <w:jc w:val="left"/>
      </w:pPr>
      <w:r>
        <w:rPr/>
        <w:t xml:space="preserve">(b) A state agency or authorized local government may adopt additional procedures to encourage small businesses that are registered contractors with gross revenues under two hundred fifty thousand dollars annually as reported on their federal tax returns to submit quotations or bids on small works roster contracts.</w:t>
      </w:r>
    </w:p>
    <w:p>
      <w:pPr>
        <w:spacing w:before="0" w:after="0" w:line="408" w:lineRule="exact"/>
        <w:ind w:left="0" w:right="0" w:firstLine="576"/>
        <w:jc w:val="left"/>
      </w:pPr>
      <w:r>
        <w:rPr/>
        <w:t xml:space="preserve">(6) As used in this section, "state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
      <w:pPr>
        <w:jc w:val="center"/>
      </w:pPr>
      <w:r>
        <w:rPr>
          <w:b/>
        </w:rPr>
        <w:t>--- END ---</w:t>
      </w:r>
    </w:p>
    <w:sectPr>
      <w:pgNumType w:start="1"/>
      <w:footerReference xmlns:r="http://schemas.openxmlformats.org/officeDocument/2006/relationships" r:id="R0ff332b4edac42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902f3fcadf4750" /><Relationship Type="http://schemas.openxmlformats.org/officeDocument/2006/relationships/footer" Target="/word/footer1.xml" Id="R0ff332b4edac4264" /></Relationships>
</file>