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27651488d449d" /></Relationships>
</file>

<file path=word/document.xml><?xml version="1.0" encoding="utf-8"?>
<w:document xmlns:w="http://schemas.openxmlformats.org/wordprocessingml/2006/main">
  <w:body>
    <w:p>
      <w:r>
        <w:t>S-0965.1</w:t>
      </w:r>
    </w:p>
    <w:p>
      <w:pPr>
        <w:jc w:val="center"/>
      </w:pPr>
      <w:r>
        <w:t>_______________________________________________</w:t>
      </w:r>
    </w:p>
    <w:p/>
    <w:p>
      <w:pPr>
        <w:jc w:val="center"/>
      </w:pPr>
      <w:r>
        <w:rPr>
          <w:b/>
        </w:rPr>
        <w:t>SENATE BILL 5559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commencement of civil actions; and adding a new section to chapter 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When a civil action is commenced by service of a copy of a summons and complaint before court filing and without a court-assigned case number, and the action is based on an alleged noncommercial claim, payment obligation, express or implied contract, or agreement, whether or not the obligation has been reduced to judgment, the following materials must be attached to the complaint:</w:t>
      </w:r>
    </w:p>
    <w:p>
      <w:pPr>
        <w:spacing w:before="0" w:after="0" w:line="408" w:lineRule="exact"/>
        <w:ind w:left="0" w:right="0" w:firstLine="576"/>
        <w:jc w:val="left"/>
      </w:pPr>
      <w:r>
        <w:rPr/>
        <w:t xml:space="preserve">(a) A copy of the contract or other writing evidencing the original claim, obligation, contract, or agreement containing the defendant's signature or other authenticated evidence of the debtor's agreement.</w:t>
      </w:r>
    </w:p>
    <w:p>
      <w:pPr>
        <w:spacing w:before="0" w:after="0" w:line="408" w:lineRule="exact"/>
        <w:ind w:left="0" w:right="0" w:firstLine="576"/>
        <w:jc w:val="left"/>
      </w:pPr>
      <w:r>
        <w:rPr/>
        <w:t xml:space="preserve">(b) An itemization of the amount sought including:</w:t>
      </w:r>
    </w:p>
    <w:p>
      <w:pPr>
        <w:spacing w:before="0" w:after="0" w:line="408" w:lineRule="exact"/>
        <w:ind w:left="0" w:right="0" w:firstLine="576"/>
        <w:jc w:val="left"/>
      </w:pPr>
      <w:r>
        <w:rPr/>
        <w:t xml:space="preserve">(i) The amount owed or allegedly owed for goods, services, credit extended, or other things of value;</w:t>
      </w:r>
    </w:p>
    <w:p>
      <w:pPr>
        <w:spacing w:before="0" w:after="0" w:line="408" w:lineRule="exact"/>
        <w:ind w:left="0" w:right="0" w:firstLine="576"/>
        <w:jc w:val="left"/>
      </w:pPr>
      <w:r>
        <w:rPr/>
        <w:t xml:space="preserve">(ii) Interest, fees, and charges imposed by the original claimant, if not the plaintiff, and any subsequent assignees if applicable;</w:t>
      </w:r>
    </w:p>
    <w:p>
      <w:pPr>
        <w:spacing w:before="0" w:after="0" w:line="408" w:lineRule="exact"/>
        <w:ind w:left="0" w:right="0" w:firstLine="576"/>
        <w:jc w:val="left"/>
      </w:pPr>
      <w:r>
        <w:rPr/>
        <w:t xml:space="preserve">(iii) Attorneys' fees;</w:t>
      </w:r>
    </w:p>
    <w:p>
      <w:pPr>
        <w:spacing w:before="0" w:after="0" w:line="408" w:lineRule="exact"/>
        <w:ind w:left="0" w:right="0" w:firstLine="576"/>
        <w:jc w:val="left"/>
      </w:pPr>
      <w:r>
        <w:rPr/>
        <w:t xml:space="preserve">(iv) Any other fees, costs, or charges sought or imposed; and</w:t>
      </w:r>
    </w:p>
    <w:p>
      <w:pPr>
        <w:spacing w:before="0" w:after="0" w:line="408" w:lineRule="exact"/>
        <w:ind w:left="0" w:right="0" w:firstLine="576"/>
        <w:jc w:val="left"/>
      </w:pPr>
      <w:r>
        <w:rPr/>
        <w:t xml:space="preserve">(v) The amount and date of the last payment by the defendant.</w:t>
      </w:r>
    </w:p>
    <w:p>
      <w:pPr>
        <w:spacing w:before="0" w:after="0" w:line="408" w:lineRule="exact"/>
        <w:ind w:left="0" w:right="0" w:firstLine="576"/>
        <w:jc w:val="left"/>
      </w:pPr>
      <w:r>
        <w:rPr/>
        <w:t xml:space="preserve">(c) If a person other than the original claimant brings the action, a complete copy of any assignment or other writing establishing a transfer of interest to an assignee.</w:t>
      </w:r>
    </w:p>
    <w:p>
      <w:pPr>
        <w:spacing w:before="0" w:after="0" w:line="408" w:lineRule="exact"/>
        <w:ind w:left="0" w:right="0" w:firstLine="576"/>
        <w:jc w:val="left"/>
      </w:pPr>
      <w:r>
        <w:rPr/>
        <w:t xml:space="preserve">(i) The assignment, transfer of interest, or other writing must show the date of the assignment and must clearly show the defendant's correct name associated with the original obligation.</w:t>
      </w:r>
    </w:p>
    <w:p>
      <w:pPr>
        <w:spacing w:before="0" w:after="0" w:line="408" w:lineRule="exact"/>
        <w:ind w:left="0" w:right="0" w:firstLine="576"/>
        <w:jc w:val="left"/>
      </w:pPr>
      <w:r>
        <w:rPr/>
        <w:t xml:space="preserve">(ii) The assignment or other writing attached must be that by which the assignment was made, not a document prepared for litigation.</w:t>
      </w:r>
    </w:p>
    <w:p>
      <w:pPr>
        <w:spacing w:before="0" w:after="0" w:line="408" w:lineRule="exact"/>
        <w:ind w:left="0" w:right="0" w:firstLine="576"/>
        <w:jc w:val="left"/>
      </w:pPr>
      <w:r>
        <w:rPr/>
        <w:t xml:space="preserve">(2) A summons subject to subsection (1) of this section must prominently bear the following legend:</w:t>
      </w:r>
    </w:p>
    <w:p>
      <w:pPr>
        <w:spacing w:before="0" w:after="0" w:line="408" w:lineRule="exact"/>
        <w:ind w:left="0" w:right="0" w:firstLine="576"/>
        <w:jc w:val="left"/>
      </w:pPr>
      <w:r>
        <w:rPr/>
        <w:t xml:space="preserve">"Under Washington law, handing this summons and complaint to you or someone at your home starts a lawsuit against you even if there is no court stamp or case number on the summons and complaint. Read the summons carefully. It will tell you when you must make a written response and where to deliver it. You must file a written response by the time limit even if you do not agree that you owe any money. If you do not file a written response, you may lose the right to have your side of the case heard by a judge. The plaintiff may get a judgment against you without further notice and may be able to take money from your bank account or paycheck."</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"Noncommercial" means primarily for personal, family, household, or agricultural purposes.</w:t>
      </w:r>
    </w:p>
    <w:p>
      <w:pPr>
        <w:spacing w:before="0" w:after="0" w:line="408" w:lineRule="exact"/>
        <w:ind w:left="0" w:right="0" w:firstLine="576"/>
        <w:jc w:val="left"/>
      </w:pPr>
      <w:r>
        <w:rPr/>
        <w:t xml:space="preserve">(b) "Original claimant" means the person with whom the initial claim, payment obligation, express or implied contract, or agreement was made.</w:t>
      </w:r>
    </w:p>
    <w:p>
      <w:pPr>
        <w:spacing w:before="0" w:after="0" w:line="408" w:lineRule="exact"/>
        <w:ind w:left="0" w:right="0" w:firstLine="576"/>
        <w:jc w:val="left"/>
      </w:pPr>
      <w:r>
        <w:rPr/>
        <w:t xml:space="preserve">(c) "Person" means any individual, company, association, organization, partnership, corporation, or other business entity.</w:t>
      </w:r>
    </w:p>
    <w:p/>
    <w:p>
      <w:pPr>
        <w:jc w:val="center"/>
      </w:pPr>
      <w:r>
        <w:rPr>
          <w:b/>
        </w:rPr>
        <w:t>--- END ---</w:t>
      </w:r>
    </w:p>
    <w:sectPr>
      <w:pgNumType w:start="1"/>
      <w:footerReference xmlns:r="http://schemas.openxmlformats.org/officeDocument/2006/relationships" r:id="Rebffc03286784f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ecc7d9745443b" /><Relationship Type="http://schemas.openxmlformats.org/officeDocument/2006/relationships/footer" Target="/word/footer1.xml" Id="Rebffc03286784fb0" /></Relationships>
</file>