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8c3b1178e47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Das, Nguyen, Frockt, Cleveland, Darneille, Saldaña, Hasegawa, Wilson, C., Conway, Randall, Wellman, Keiser, Hunt, Pedersen, and Liias)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59.18.410, 59.18.390, 59.18.365, 59.18.290, 59.18.055, 43.31.605, and 43.31.615; reenacting and amending RCW 59.18.030; adding new sections to chapter 59.18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due to your landlord within fourteen (14) days after receipt of this notice or you must vacate the premises. Any payment you make to the landlord must first be applied to the total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Attorney General's Office has this notice in multiple languages on its website.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attorney general's office shall produce and maintain on its web site translated versions of the notice under section 2 of this act in the top ten languages spoken in Washington state and, at the discretion of the attorney general's office,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attorney general's office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on the trial, and, if the alleged unlawful detainer be after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In addition to the amount awarded under this subsection,</w:t>
      </w:r>
      <w:r>
        <w:rPr/>
        <w:t xml:space="preserve">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the court shall not award attorneys' fees when judgment is entered after default for failure to appear, if the total amount of rent awarded in the judgment for rent is equal to or less than two months of the tenant's monthly contract rent or if the total amount of rent awarded in the judgment is less than one thousand two hundred dollars. In all cases, if a tenant seeks a stay pursuant to subsection (3) of this section after a default in the payment of rent, the court may award attorneys' fees only if the tenant prevails on the motion subject to the provisions of subsection (3) of this section, in which case the attorneys' fees may be included as a part of the tenant's right to reinstatement. No attorneys' fees may be awarded against the tenant if the landlord prevails at the hearing under subsection (3) of this section</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w:t>
      </w:r>
      <w:r>
        <w:rPr>
          <w:u w:val="single"/>
        </w:rPr>
        <w:t xml:space="preserve">,</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under this section, in which event any</w:t>
      </w:r>
      <w:r>
        <w:rPr>
          <w:u w:val="single"/>
        </w:rPr>
        <w:t xml:space="preserve"> judgment issued shall be satisfied and the</w:t>
      </w:r>
      <w:r>
        <w:rPr/>
        <w:t xml:space="preserve"> tenant </w:t>
      </w:r>
      <w:r>
        <w:rPr>
          <w:u w:val="single"/>
        </w:rPr>
        <w:t xml:space="preserve">shall be</w:t>
      </w:r>
      <w:r>
        <w:rPr/>
        <w:t xml:space="preserve"> restored to his or her tenancy</w:t>
      </w:r>
      <w:r>
        <w:t>((</w:t>
      </w:r>
      <w:r>
        <w:rPr>
          <w:strike/>
        </w:rPr>
        <w:t xml:space="preserve">; but</w:t>
      </w:r>
      <w:r>
        <w:t>))</w:t>
      </w:r>
      <w:r>
        <w:rPr>
          <w:u w:val="single"/>
        </w:rPr>
        <w:t xml:space="preserve">. The tenant shall tender an additional fifty dollars for each time the tenant was reinstated pursuant to this subsection or subsection (3) of this 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section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Evidence or lack of evidence of the tenant's willful or intentional default or intentional failure to pay rent;</w:t>
      </w:r>
    </w:p>
    <w:p>
      <w:pPr>
        <w:spacing w:before="0" w:after="0" w:line="408" w:lineRule="exact"/>
        <w:ind w:left="0" w:right="0" w:firstLine="576"/>
        <w:jc w:val="left"/>
      </w:pPr>
      <w:r>
        <w:rPr>
          <w:u w:val="single"/>
        </w:rPr>
        <w:t xml:space="preserve">(ii) Evidence that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The tenant is otherwise in substantial compliance with the rental agreement;</w:t>
      </w:r>
    </w:p>
    <w:p>
      <w:pPr>
        <w:spacing w:before="0" w:after="0" w:line="408" w:lineRule="exact"/>
        <w:ind w:left="0" w:right="0" w:firstLine="576"/>
        <w:jc w:val="left"/>
      </w:pPr>
      <w:r>
        <w:rPr>
          <w:u w:val="single"/>
        </w:rPr>
        <w:t xml:space="preserve">(vi) The relative burden on the parties resulting from reinstatement or refusal to reinstate;</w:t>
      </w:r>
    </w:p>
    <w:p>
      <w:pPr>
        <w:spacing w:before="0" w:after="0" w:line="408" w:lineRule="exact"/>
        <w:ind w:left="0" w:right="0" w:firstLine="576"/>
        <w:jc w:val="left"/>
      </w:pPr>
      <w:r>
        <w:rPr>
          <w:u w:val="single"/>
        </w:rPr>
        <w:t xml:space="preserve">(vii) Conduct related to other notices served contemporaneously with the notice to pay or vacate regardless of whether the other notices were part of the court's judgment; and</w:t>
      </w:r>
    </w:p>
    <w:p>
      <w:pPr>
        <w:spacing w:before="0" w:after="0" w:line="408" w:lineRule="exact"/>
        <w:ind w:left="0" w:right="0" w:firstLine="576"/>
        <w:jc w:val="left"/>
      </w:pPr>
      <w:r>
        <w:rPr>
          <w:u w:val="single"/>
        </w:rPr>
        <w:t xml:space="preserve">(viii) Whether the landlord can obtain disbursement from the landlord mitigation program as provided in RCW 43.31.605.</w:t>
      </w:r>
    </w:p>
    <w:p>
      <w:pPr>
        <w:spacing w:before="0" w:after="0" w:line="408" w:lineRule="exact"/>
        <w:ind w:left="0" w:right="0" w:firstLine="576"/>
        <w:jc w:val="left"/>
      </w:pPr>
      <w:r>
        <w:rPr>
          <w:u w:val="single"/>
        </w:rPr>
        <w:t xml:space="preserve">(b) The burden of proof for such relief under this subsection shall be on the tenant. If the tenant seeks relief pursuant to this subsection (3) at the time of the show cause hearing, the court shall hear the matter at the time of the show cause hearing or as expeditiously as possible as to avoid unnecessary delay or hardship on the parties. The court may issue an order pursuant to this subsection upon appropriate terms, which may include the payment or severing of all or part of the monetary judgment. Any severing of the judgment shall not preclude the landlord from pursuing other lawful remedies to collect the remainder of the judgment.</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more than three months from the date of judgment, but may order repayment of the balance within such time;</w:t>
      </w:r>
    </w:p>
    <w:p>
      <w:pPr>
        <w:spacing w:before="0" w:after="0" w:line="408" w:lineRule="exact"/>
        <w:ind w:left="0" w:right="0" w:firstLine="576"/>
        <w:jc w:val="left"/>
      </w:pPr>
      <w:r>
        <w:rPr>
          <w:u w:val="single"/>
        </w:rPr>
        <w:t xml:space="preserve">(ii) The court shall require the tenant to tender to the landlord or deposit with the court one month's rent within five court days of the order, before which the sheriff may serve the writ of restitution upon the tenant for its execution in the event of default in the payment of the amount stated in this subsection (3)(c)(ii); however, the sheriff shall not execute upon the writ of restitution until after expiration of five court days in order for payment to be made pursuant to this subsection (3)(c)(ii).</w:t>
      </w:r>
    </w:p>
    <w:p>
      <w:pPr>
        <w:spacing w:before="0" w:after="0" w:line="408" w:lineRule="exact"/>
        <w:ind w:left="0" w:right="0" w:firstLine="576"/>
        <w:jc w:val="left"/>
      </w:pPr>
      <w:r>
        <w:rPr>
          <w:u w:val="single"/>
        </w:rPr>
        <w:t xml:space="preserve">(iii) In the event payment is timely made within (c)(ii) of this subsection, the writ of restitution shall be stayed without further order of the court in order for the tenant to make any remaining payment pursuant to the court order; in the event of default in payment by the tenant, the court shall require the sheriff to serve the writ of restitution again upon the tenant before execution of the writ of restitution or, in lieu of reservice of the writ by the sheriff, require the landlord to serve a notice of default in accordance with RCW 59.12.040 informing the tenant that he or she has defaulted on the payment plan arranged by the court and has three calendar days from the date of service to vacate the premises before the sheriff may execute the writ of restitution. If the landlord serves the notice of default described under this subsection (3)(c)(iii), an additional day shall not be included in calculating the time before the sheriff may execute the writ of restitution.</w:t>
      </w:r>
    </w:p>
    <w:p>
      <w:pPr>
        <w:spacing w:before="0" w:after="0" w:line="408" w:lineRule="exact"/>
        <w:ind w:left="0" w:right="0" w:firstLine="576"/>
        <w:jc w:val="left"/>
      </w:pPr>
      <w:r>
        <w:rPr>
          <w:u w:val="single"/>
        </w:rPr>
        <w:t xml:space="preserve">(iv) A tenant who seeks to satisfy a condition of this subsection (3)(c) by relying on an emergency rental assistance program provided by a government or nonprofit entity may stay the writ of restitution upon sufficient documentation to readily pay any balance set forth by the court order. The court shall stay the writ of restitution as necessary to afford the tenant an opportunity to satisfy the condition by the court.</w:t>
      </w:r>
    </w:p>
    <w:p>
      <w:pPr>
        <w:spacing w:before="0" w:after="0" w:line="408" w:lineRule="exact"/>
        <w:ind w:left="0" w:right="0" w:firstLine="576"/>
        <w:jc w:val="left"/>
      </w:pPr>
      <w:r>
        <w:rPr>
          <w:u w:val="single"/>
        </w:rPr>
        <w:t xml:space="preserve">(v) If payment to the court cannot be made due to the means of payment by the tenant, the court may order payment to be made directly to the landlord or landlord's agent.</w:t>
      </w:r>
    </w:p>
    <w:p>
      <w:pPr>
        <w:spacing w:before="0" w:after="0" w:line="408" w:lineRule="exact"/>
        <w:ind w:left="0" w:right="0" w:firstLine="576"/>
        <w:jc w:val="left"/>
      </w:pPr>
      <w:r>
        <w:rPr>
          <w:u w:val="single"/>
        </w:rPr>
        <w:t xml:space="preserve">(vi) The court shall extend the writ of restitution as necessary to enforce the order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If, at a hearing pursuant to this subsection (3), the landlord indicates that he or she will submit an application to the landlord mitigation program under RCW 43.31.605 in order to satisfy the outstanding judgment, the court shall restore the tenancy. The court shall then render an order sustaining the judgment for the landlord, denying or vacating the writ of restitution, in order for payment to be made to the landlord from the landlord mitigation program, and indicating that the landlord is entitled to disbursement from the landlord mitigation program for the amount entered within the judgment subject to the availability of amounts appropriated for this specific purpose. The monetary judgment entered pursuant to subsection (1) of this section remains in effect pending disbursal under this subsection (3)(e).</w:t>
      </w:r>
    </w:p>
    <w:p>
      <w:pPr>
        <w:spacing w:before="0" w:after="0" w:line="408" w:lineRule="exact"/>
        <w:ind w:left="0" w:right="0" w:firstLine="576"/>
        <w:jc w:val="left"/>
      </w:pPr>
      <w:r>
        <w:rPr>
          <w:u w:val="single"/>
        </w:rPr>
        <w:t xml:space="preserve">(ii) If the department of commerce fails to disburse payment to the landlord for the judgment pursuant to this subsection (3)(e),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(iii) Upon payment by the department of commerce to the landlord for the amount of the judgment, the judgment is satisfied.</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 . . (date) . . .,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by . . . (3 days before deadline) . . . .. Get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w:t>
      </w:r>
      <w:r>
        <w:rPr>
          <w:u w:val="single"/>
        </w:rPr>
        <w:t xml:space="preserve">Subject to RCW 59.18.410, a</w:t>
      </w:r>
      <w:r>
        <w:rPr/>
        <w:t xml:space="preserve">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an affidavit from the person or persons attempting service that describes the service achieved, or if by alternative service pursuant to this section, that describes the efforts at personal service before alternative service was used and an affidavit from the landlord, landlord's agent, or landlord's attorney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are eligible for reimbursement from the landlord mitigation program account. Claims under this subsection are not subject to subsection (4) of this section.</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w:t>
      </w:r>
      <w:r>
        <w:rPr>
          <w:u w:val="single"/>
        </w:rPr>
        <w:t xml:space="preserve">When a landlord has been reimbursed pursuant to subsection (1)(c) of this section, the tenant shall have three months from the date that judgment is entered under RCW 59.18.410(3)(e) to reimburse the department by depositing the amount disbursed from the landlord mitigation program account into the court registry of the local superior court. The local superior court shall then forward such funds to the department. The tenant or other interested party may seek an ex parte order of the court under the unlawful detainer action to order such funds to be disbursed by the court. The court clerk shall include a case number with any payment issued to the department.</w:t>
      </w:r>
    </w:p>
    <w:p>
      <w:pPr>
        <w:spacing w:before="0" w:after="0" w:line="408" w:lineRule="exact"/>
        <w:ind w:left="0" w:right="0" w:firstLine="576"/>
        <w:jc w:val="left"/>
      </w:pPr>
      <w:r>
        <w:rPr>
          <w:u w:val="single"/>
        </w:rPr>
        <w:t xml:space="preserve">(15)</w:t>
      </w:r>
      <w:r>
        <w:rPr/>
        <w:t xml:space="preserve">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under chapter 59.18 RCW,</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capital or operating omnibus appropriations acts, this act is null and void.</w:t>
      </w:r>
    </w:p>
    <w:p/>
    <w:p>
      <w:pPr>
        <w:jc w:val="center"/>
      </w:pPr>
      <w:r>
        <w:rPr>
          <w:b/>
        </w:rPr>
        <w:t>--- END ---</w:t>
      </w:r>
    </w:p>
    <w:sectPr>
      <w:pgNumType w:start="1"/>
      <w:footerReference xmlns:r="http://schemas.openxmlformats.org/officeDocument/2006/relationships" r:id="R8e7d0ed9a9b446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10078f84f4823" /><Relationship Type="http://schemas.openxmlformats.org/officeDocument/2006/relationships/footer" Target="/word/footer1.xml" Id="R8e7d0ed9a9b44638" /></Relationships>
</file>