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a22d382c594e2c" /></Relationships>
</file>

<file path=word/document.xml><?xml version="1.0" encoding="utf-8"?>
<w:document xmlns:w="http://schemas.openxmlformats.org/wordprocessingml/2006/main">
  <w:body>
    <w:p>
      <w:r>
        <w:t>S-0744.1</w:t>
      </w:r>
    </w:p>
    <w:p>
      <w:pPr>
        <w:jc w:val="center"/>
      </w:pPr>
      <w:r>
        <w:t>_______________________________________________</w:t>
      </w:r>
    </w:p>
    <w:p/>
    <w:p>
      <w:pPr>
        <w:jc w:val="center"/>
      </w:pPr>
      <w:r>
        <w:rPr>
          <w:b/>
        </w:rPr>
        <w:t>SENATE BILL 5653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Hasegawa, Takko, Brown, Becker, Padden, Wilson, L., Schoesler, Short, Holy, Warnick, Sheldon, Honeyford, Saldaña, Hobbs, Palumbo, and Randall</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 </w:t>
      </w:r>
      <w:r>
        <w:rPr>
          <w:u w:val="single"/>
        </w:rPr>
        <w:t xml:space="preserve">This subsection does not apply to the parking of motorcycles, unless a local jurisdiction prohibits angle parking as permitted under subsection (3)(a)(i) of this section and does not otherwise specify the manner in which a motorcycle must park.</w:t>
      </w:r>
    </w:p>
    <w:p>
      <w:pPr>
        <w:spacing w:before="0" w:after="0" w:line="408" w:lineRule="exact"/>
        <w:ind w:left="0" w:right="0" w:firstLine="576"/>
        <w:jc w:val="left"/>
      </w:pPr>
      <w:r>
        <w:rPr/>
        <w:t xml:space="preserve">(3)</w:t>
      </w:r>
      <w:r>
        <w:rPr>
          <w:u w:val="single"/>
        </w:rPr>
        <w:t xml:space="preserve">(a)(i) Every motorcycle stopped or parked on a one-way or two-way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(ii) A county, city, or town may by ordinance prohibit the angle stopping or parking of a motorcycle as specified in (a)(i) of this subsection, but must post visible signage in a location to provide notice of the prohibition on angle stopping or parking for the prohibition to apply to that location.</w:t>
      </w:r>
    </w:p>
    <w:p>
      <w:pPr>
        <w:spacing w:before="0" w:after="0" w:line="408" w:lineRule="exact"/>
        <w:ind w:left="0" w:right="0" w:firstLine="576"/>
        <w:jc w:val="left"/>
      </w:pPr>
      <w:r>
        <w:rPr>
          <w:u w:val="single"/>
        </w:rPr>
        <w:t xml:space="preserve">(b)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a066c2ad41ba46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e6745734f4158" /><Relationship Type="http://schemas.openxmlformats.org/officeDocument/2006/relationships/footer" Target="/word/footer1.xml" Id="Ra066c2ad41ba4643" /></Relationships>
</file>